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4849" w14:textId="12AFF165" w:rsidR="00FB5033" w:rsidRPr="00234914" w:rsidRDefault="00234914" w:rsidP="00FB5033">
      <w:pPr>
        <w:rPr>
          <w:rFonts w:ascii="Garamond" w:hAnsi="Garamond"/>
          <w:b/>
          <w:sz w:val="28"/>
          <w:szCs w:val="28"/>
        </w:rPr>
      </w:pPr>
      <w:r w:rsidRPr="00234914">
        <w:rPr>
          <w:rFonts w:ascii="Garamond" w:hAnsi="Garamond"/>
          <w:b/>
          <w:sz w:val="28"/>
          <w:szCs w:val="28"/>
        </w:rPr>
        <w:t>Rencontre</w:t>
      </w:r>
    </w:p>
    <w:p w14:paraId="706ACF4B" w14:textId="77777777" w:rsidR="00FB5033" w:rsidRDefault="00FB5033" w:rsidP="00FB5033">
      <w:pPr>
        <w:rPr>
          <w:rFonts w:ascii="Garamond" w:hAnsi="Garamond"/>
        </w:rPr>
      </w:pPr>
    </w:p>
    <w:p w14:paraId="4C9F589F" w14:textId="77777777" w:rsidR="00FB5033" w:rsidRDefault="00FB5033" w:rsidP="00FB5033">
      <w:pPr>
        <w:rPr>
          <w:rFonts w:ascii="Garamond" w:hAnsi="Garamond"/>
        </w:rPr>
      </w:pPr>
    </w:p>
    <w:p w14:paraId="1817A6A7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Elle ne parle pas sa langue</w:t>
      </w:r>
    </w:p>
    <w:p w14:paraId="5E6114CE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Il ne parle pas sa langue</w:t>
      </w:r>
    </w:p>
    <w:p w14:paraId="4D680F42" w14:textId="77777777" w:rsidR="00FB5033" w:rsidRPr="006B43F4" w:rsidRDefault="00FB5033" w:rsidP="00FB5033">
      <w:pPr>
        <w:rPr>
          <w:rFonts w:ascii="Garamond" w:hAnsi="Garamond"/>
        </w:rPr>
      </w:pPr>
    </w:p>
    <w:p w14:paraId="2C1E2A73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Et pourtant ils se comprennent</w:t>
      </w:r>
    </w:p>
    <w:p w14:paraId="1C4F3E98" w14:textId="77777777" w:rsidR="00FB5033" w:rsidRPr="006B43F4" w:rsidRDefault="00FB5033" w:rsidP="00FB5033">
      <w:pPr>
        <w:rPr>
          <w:rFonts w:ascii="Garamond" w:hAnsi="Garamond"/>
        </w:rPr>
      </w:pPr>
    </w:p>
    <w:p w14:paraId="27210544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 xml:space="preserve">Comme se comprennent </w:t>
      </w:r>
    </w:p>
    <w:p w14:paraId="38D3D673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L’arbre et le vent</w:t>
      </w:r>
    </w:p>
    <w:p w14:paraId="31D6BDF7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L’oiseau et la brindille</w:t>
      </w:r>
    </w:p>
    <w:p w14:paraId="16426B73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La mer et ses reflets</w:t>
      </w:r>
    </w:p>
    <w:p w14:paraId="0D20CF88" w14:textId="77777777" w:rsidR="00FB5033" w:rsidRPr="006B43F4" w:rsidRDefault="00FB5033" w:rsidP="00FB5033">
      <w:pPr>
        <w:rPr>
          <w:rFonts w:ascii="Garamond" w:hAnsi="Garamond"/>
        </w:rPr>
      </w:pPr>
    </w:p>
    <w:p w14:paraId="3EC64316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Les mots qu’ils prononcent</w:t>
      </w:r>
    </w:p>
    <w:p w14:paraId="5708830D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Comblent l’espace qui les sépare</w:t>
      </w:r>
    </w:p>
    <w:p w14:paraId="7C985E50" w14:textId="77777777" w:rsidR="00FB5033" w:rsidRPr="006B43F4" w:rsidRDefault="00FB5033" w:rsidP="00FB5033">
      <w:pPr>
        <w:rPr>
          <w:rFonts w:ascii="Garamond" w:hAnsi="Garamond"/>
        </w:rPr>
      </w:pPr>
    </w:p>
    <w:p w14:paraId="7C672609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 xml:space="preserve">Les sons dansent dans leurs yeux </w:t>
      </w:r>
    </w:p>
    <w:p w14:paraId="1C2B1498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Un malentendu provoque le rire</w:t>
      </w:r>
    </w:p>
    <w:p w14:paraId="3BC1BF4B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L’alphabet des corps fredonne de joie</w:t>
      </w:r>
    </w:p>
    <w:p w14:paraId="12D4834E" w14:textId="77777777" w:rsidR="00FB5033" w:rsidRPr="006B43F4" w:rsidRDefault="00FB5033" w:rsidP="00FB5033">
      <w:pPr>
        <w:rPr>
          <w:rFonts w:ascii="Garamond" w:hAnsi="Garamond"/>
        </w:rPr>
      </w:pPr>
    </w:p>
    <w:p w14:paraId="7DBDFFC1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>Dans la ville en archipel</w:t>
      </w:r>
    </w:p>
    <w:p w14:paraId="7D0986B2" w14:textId="77777777" w:rsidR="00FB5033" w:rsidRPr="006B43F4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 xml:space="preserve">Le bateau des mots </w:t>
      </w:r>
    </w:p>
    <w:p w14:paraId="718156F8" w14:textId="77777777" w:rsidR="00FB5033" w:rsidRDefault="00FB5033" w:rsidP="00FB5033">
      <w:pPr>
        <w:rPr>
          <w:rFonts w:ascii="Garamond" w:hAnsi="Garamond"/>
        </w:rPr>
      </w:pPr>
      <w:r w:rsidRPr="006B43F4">
        <w:rPr>
          <w:rFonts w:ascii="Garamond" w:hAnsi="Garamond"/>
        </w:rPr>
        <w:t xml:space="preserve">Prend langue avec l’avenir. </w:t>
      </w:r>
      <w:bookmarkStart w:id="0" w:name="_GoBack"/>
      <w:bookmarkEnd w:id="0"/>
    </w:p>
    <w:p w14:paraId="09F24F20" w14:textId="77777777" w:rsidR="00BE6DC0" w:rsidRPr="006B43F4" w:rsidRDefault="00BE6DC0" w:rsidP="00FB5033">
      <w:pPr>
        <w:rPr>
          <w:rFonts w:ascii="Garamond" w:hAnsi="Garamond"/>
        </w:rPr>
      </w:pPr>
    </w:p>
    <w:p w14:paraId="2FD228D0" w14:textId="77777777" w:rsidR="00561E79" w:rsidRDefault="00561E79"/>
    <w:p w14:paraId="2C747128" w14:textId="77777777" w:rsidR="00FB5033" w:rsidRPr="00BE6DC0" w:rsidRDefault="00FB5033">
      <w:pPr>
        <w:rPr>
          <w:rFonts w:ascii="Garamond" w:hAnsi="Garamond"/>
          <w:i/>
        </w:rPr>
      </w:pPr>
      <w:r w:rsidRPr="00BE6DC0">
        <w:rPr>
          <w:rFonts w:ascii="Garamond" w:hAnsi="Garamond"/>
          <w:i/>
        </w:rPr>
        <w:t>© Bruno Doucey, octobre 2019</w:t>
      </w:r>
    </w:p>
    <w:sectPr w:rsidR="00FB5033" w:rsidRPr="00BE6DC0" w:rsidSect="007577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33"/>
    <w:rsid w:val="00003037"/>
    <w:rsid w:val="00234914"/>
    <w:rsid w:val="00561E79"/>
    <w:rsid w:val="007577A2"/>
    <w:rsid w:val="00BE6DC0"/>
    <w:rsid w:val="00FB50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3A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Macintosh Word</Application>
  <DocSecurity>0</DocSecurity>
  <Lines>3</Lines>
  <Paragraphs>1</Paragraphs>
  <ScaleCrop>false</ScaleCrop>
  <Company>Editions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Doucey</dc:creator>
  <cp:keywords/>
  <dc:description/>
  <cp:lastModifiedBy>Bruno Doucey</cp:lastModifiedBy>
  <cp:revision>3</cp:revision>
  <cp:lastPrinted>2019-11-05T17:35:00Z</cp:lastPrinted>
  <dcterms:created xsi:type="dcterms:W3CDTF">2019-11-05T17:35:00Z</dcterms:created>
  <dcterms:modified xsi:type="dcterms:W3CDTF">2019-11-05T17:35:00Z</dcterms:modified>
</cp:coreProperties>
</file>