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C077" w14:textId="77777777" w:rsidR="00D34950" w:rsidRDefault="004818DF">
      <w:pPr>
        <w:pStyle w:val="Corpsdetexte"/>
        <w:ind w:left="211"/>
        <w:rPr>
          <w:sz w:val="20"/>
        </w:rPr>
      </w:pPr>
      <w:r>
        <w:rPr>
          <w:noProof/>
          <w:sz w:val="20"/>
          <w:lang w:eastAsia="fr-FR"/>
        </w:rPr>
        <w:drawing>
          <wp:inline distT="0" distB="0" distL="0" distR="0" wp14:anchorId="6910BCEB" wp14:editId="422C5FC2">
            <wp:extent cx="2643721" cy="658368"/>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8"/>
                    <a:stretch/>
                  </pic:blipFill>
                  <pic:spPr bwMode="auto">
                    <a:xfrm>
                      <a:off x="0" y="0"/>
                      <a:ext cx="2643721" cy="658368"/>
                    </a:xfrm>
                    <a:prstGeom prst="rect">
                      <a:avLst/>
                    </a:prstGeom>
                  </pic:spPr>
                </pic:pic>
              </a:graphicData>
            </a:graphic>
          </wp:inline>
        </w:drawing>
      </w:r>
    </w:p>
    <w:p w14:paraId="704E9A73" w14:textId="77777777" w:rsidR="00D34950" w:rsidRDefault="00D34950">
      <w:pPr>
        <w:pStyle w:val="Corpsdetexte"/>
        <w:spacing w:before="4"/>
        <w:ind w:left="0"/>
        <w:rPr>
          <w:sz w:val="17"/>
        </w:rPr>
      </w:pPr>
    </w:p>
    <w:p w14:paraId="12882C7C" w14:textId="6FB88533" w:rsidR="00D34950" w:rsidRDefault="004818DF">
      <w:pPr>
        <w:pStyle w:val="Titre"/>
      </w:pPr>
      <w:r>
        <w:rPr>
          <w:noProof/>
          <w:lang w:eastAsia="fr-FR"/>
        </w:rPr>
        <mc:AlternateContent>
          <mc:Choice Requires="wps">
            <w:drawing>
              <wp:anchor distT="0" distB="0" distL="0" distR="0" simplePos="0" relativeHeight="235405312" behindDoc="1" locked="0" layoutInCell="1" allowOverlap="1" wp14:anchorId="3B626DE4" wp14:editId="4A1EAA8E">
                <wp:simplePos x="0" y="0"/>
                <wp:positionH relativeFrom="page">
                  <wp:posOffset>882396</wp:posOffset>
                </wp:positionH>
                <wp:positionV relativeFrom="line">
                  <wp:posOffset>310900</wp:posOffset>
                </wp:positionV>
                <wp:extent cx="5795772" cy="12192"/>
                <wp:effectExtent l="0" t="0" r="0" b="0"/>
                <wp:wrapTopAndBottom/>
                <wp:docPr id="3" name="Rectangle 3"/>
                <wp:cNvGraphicFramePr/>
                <a:graphic xmlns:a="http://schemas.openxmlformats.org/drawingml/2006/main">
                  <a:graphicData uri="http://schemas.microsoft.com/office/word/2010/wordprocessingShape">
                    <wps:wsp>
                      <wps:cNvSpPr/>
                      <wps:spPr bwMode="auto">
                        <a:xfrm>
                          <a:off x="0" y="0"/>
                          <a:ext cx="5795772" cy="12192"/>
                        </a:xfrm>
                        <a:prstGeom prst="rect">
                          <a:avLst/>
                        </a:prstGeom>
                        <a:solidFill>
                          <a:srgbClr val="4F80BC"/>
                        </a:solidFill>
                        <a:ln>
                          <a:noFill/>
                        </a:ln>
                      </wps:spPr>
                      <wps:bodyPr rot="0">
                        <a:prstTxWarp prst="textNoShape">
                          <a:avLst/>
                        </a:prstTxWarp>
                        <a:noAutofit/>
                      </wps:bodyPr>
                    </wps:wsp>
                  </a:graphicData>
                </a:graphic>
              </wp:anchor>
            </w:drawing>
          </mc:Choice>
          <mc:Fallback>
            <w:pict>
              <v:rect w14:anchorId="1AA865C6" id="Rectangle 3" o:spid="_x0000_s1026" style="position:absolute;margin-left:69.5pt;margin-top:24.5pt;width:456.35pt;height:.95pt;z-index:-267911168;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" fillcolor="#4f80bc" stroked="f">
                <w10:wrap type="topAndBottom" anchorx="page" anchory="line"/>
              </v:rect>
            </w:pict>
          </mc:Fallback>
        </mc:AlternateContent>
      </w:r>
      <w:r>
        <w:t>Master</w:t>
      </w:r>
      <w:r>
        <w:rPr>
          <w:spacing w:val="-1"/>
        </w:rPr>
        <w:t xml:space="preserve"> </w:t>
      </w:r>
      <w:r>
        <w:t>sciences</w:t>
      </w:r>
      <w:r>
        <w:rPr>
          <w:spacing w:val="-1"/>
        </w:rPr>
        <w:t xml:space="preserve"> </w:t>
      </w:r>
      <w:r>
        <w:t>de</w:t>
      </w:r>
      <w:r>
        <w:rPr>
          <w:spacing w:val="-3"/>
        </w:rPr>
        <w:t xml:space="preserve"> </w:t>
      </w:r>
      <w:r>
        <w:t>l’éducation,</w:t>
      </w:r>
      <w:r>
        <w:rPr>
          <w:spacing w:val="-1"/>
        </w:rPr>
        <w:t xml:space="preserve"> </w:t>
      </w:r>
      <w:r w:rsidRPr="00DC1A72">
        <w:t>20</w:t>
      </w:r>
      <w:r w:rsidR="00BD60EE" w:rsidRPr="00DC1A72">
        <w:t>2</w:t>
      </w:r>
      <w:r w:rsidR="00C34918">
        <w:t>5</w:t>
      </w:r>
      <w:r w:rsidRPr="00DC1A72">
        <w:t>-202</w:t>
      </w:r>
      <w:r w:rsidR="00C34918">
        <w:t>6</w:t>
      </w:r>
    </w:p>
    <w:p w14:paraId="0D1F4A85" w14:textId="77777777" w:rsidR="00D34950" w:rsidRDefault="00D34950">
      <w:pPr>
        <w:pStyle w:val="Corpsdetexte"/>
        <w:spacing w:before="7"/>
        <w:ind w:left="0"/>
        <w:rPr>
          <w:b/>
          <w:sz w:val="15"/>
        </w:rPr>
      </w:pPr>
    </w:p>
    <w:p w14:paraId="047A9002" w14:textId="77777777" w:rsidR="00D34950" w:rsidRDefault="004818DF">
      <w:pPr>
        <w:pStyle w:val="Titre"/>
        <w:spacing w:line="321" w:lineRule="exact"/>
      </w:pPr>
      <w:r>
        <w:t>Thématiques</w:t>
      </w:r>
      <w:r>
        <w:rPr>
          <w:spacing w:val="-4"/>
        </w:rPr>
        <w:t xml:space="preserve"> </w:t>
      </w:r>
      <w:r>
        <w:t>de</w:t>
      </w:r>
      <w:r>
        <w:rPr>
          <w:spacing w:val="1"/>
        </w:rPr>
        <w:t xml:space="preserve"> </w:t>
      </w:r>
      <w:r>
        <w:t>mémoire</w:t>
      </w:r>
    </w:p>
    <w:p w14:paraId="6CF35F56" w14:textId="77777777" w:rsidR="00D34950" w:rsidRDefault="004818DF">
      <w:pPr>
        <w:pStyle w:val="Corpsdetexte"/>
        <w:ind w:right="215"/>
      </w:pPr>
      <w:r>
        <w:t>Les</w:t>
      </w:r>
      <w:r>
        <w:rPr>
          <w:spacing w:val="1"/>
        </w:rPr>
        <w:t xml:space="preserve"> </w:t>
      </w:r>
      <w:r>
        <w:t>propositions</w:t>
      </w:r>
      <w:r>
        <w:rPr>
          <w:spacing w:val="1"/>
        </w:rPr>
        <w:t xml:space="preserve"> </w:t>
      </w:r>
      <w:r>
        <w:t>de</w:t>
      </w:r>
      <w:r>
        <w:rPr>
          <w:spacing w:val="1"/>
        </w:rPr>
        <w:t xml:space="preserve"> </w:t>
      </w:r>
      <w:r>
        <w:t>thématiques</w:t>
      </w:r>
      <w:r>
        <w:rPr>
          <w:spacing w:val="1"/>
        </w:rPr>
        <w:t xml:space="preserve"> </w:t>
      </w:r>
      <w:r>
        <w:t>de</w:t>
      </w:r>
      <w:r>
        <w:rPr>
          <w:spacing w:val="1"/>
        </w:rPr>
        <w:t xml:space="preserve"> </w:t>
      </w:r>
      <w:r>
        <w:t>mémoire</w:t>
      </w:r>
      <w:r>
        <w:rPr>
          <w:spacing w:val="1"/>
        </w:rPr>
        <w:t xml:space="preserve"> </w:t>
      </w:r>
      <w:r>
        <w:t>sont</w:t>
      </w:r>
      <w:r>
        <w:rPr>
          <w:spacing w:val="1"/>
        </w:rPr>
        <w:t xml:space="preserve"> </w:t>
      </w:r>
      <w:r>
        <w:t>présentées</w:t>
      </w:r>
      <w:r>
        <w:rPr>
          <w:spacing w:val="1"/>
        </w:rPr>
        <w:t xml:space="preserve"> </w:t>
      </w:r>
      <w:r>
        <w:t>en</w:t>
      </w:r>
      <w:r>
        <w:rPr>
          <w:spacing w:val="1"/>
        </w:rPr>
        <w:t xml:space="preserve"> </w:t>
      </w:r>
      <w:r>
        <w:t>deux</w:t>
      </w:r>
      <w:r>
        <w:rPr>
          <w:spacing w:val="1"/>
        </w:rPr>
        <w:t xml:space="preserve"> </w:t>
      </w:r>
      <w:r>
        <w:t>grandes</w:t>
      </w:r>
      <w:r>
        <w:rPr>
          <w:spacing w:val="1"/>
        </w:rPr>
        <w:t xml:space="preserve"> </w:t>
      </w:r>
      <w:r>
        <w:t>rubriques</w:t>
      </w:r>
      <w:r>
        <w:rPr>
          <w:spacing w:val="-57"/>
        </w:rPr>
        <w:t xml:space="preserve"> </w:t>
      </w:r>
      <w:r>
        <w:t>correspondant aux deux parcours du master. Elles sont en lien avec les recherches effectuées</w:t>
      </w:r>
      <w:r>
        <w:rPr>
          <w:spacing w:val="1"/>
        </w:rPr>
        <w:t xml:space="preserve"> </w:t>
      </w:r>
      <w:r>
        <w:t>au CREN (Centre de recherche en éducation de Nantes), unité de recherche de référence du</w:t>
      </w:r>
      <w:r>
        <w:rPr>
          <w:spacing w:val="1"/>
        </w:rPr>
        <w:t xml:space="preserve"> </w:t>
      </w:r>
      <w:r>
        <w:t>département de sciences de l’éducation de l’Université de Nantes, en particulier dans le cadre</w:t>
      </w:r>
      <w:r>
        <w:rPr>
          <w:spacing w:val="1"/>
        </w:rPr>
        <w:t xml:space="preserve"> </w:t>
      </w:r>
      <w:r>
        <w:t>de</w:t>
      </w:r>
      <w:r>
        <w:rPr>
          <w:spacing w:val="-6"/>
        </w:rPr>
        <w:t xml:space="preserve"> </w:t>
      </w:r>
      <w:r>
        <w:t>ses</w:t>
      </w:r>
      <w:r>
        <w:rPr>
          <w:spacing w:val="-7"/>
        </w:rPr>
        <w:t xml:space="preserve"> </w:t>
      </w:r>
      <w:r>
        <w:t>thèmes/axes</w:t>
      </w:r>
      <w:r>
        <w:rPr>
          <w:spacing w:val="-5"/>
        </w:rPr>
        <w:t xml:space="preserve"> </w:t>
      </w:r>
      <w:r>
        <w:t>1 (Conception</w:t>
      </w:r>
      <w:r>
        <w:rPr>
          <w:spacing w:val="-5"/>
        </w:rPr>
        <w:t xml:space="preserve"> </w:t>
      </w:r>
      <w:r>
        <w:t>de</w:t>
      </w:r>
      <w:r>
        <w:rPr>
          <w:spacing w:val="-3"/>
        </w:rPr>
        <w:t xml:space="preserve"> </w:t>
      </w:r>
      <w:r>
        <w:t>formation</w:t>
      </w:r>
      <w:r>
        <w:rPr>
          <w:spacing w:val="-5"/>
        </w:rPr>
        <w:t xml:space="preserve"> </w:t>
      </w:r>
      <w:r>
        <w:t>et</w:t>
      </w:r>
      <w:r>
        <w:rPr>
          <w:spacing w:val="-3"/>
        </w:rPr>
        <w:t xml:space="preserve"> </w:t>
      </w:r>
      <w:r>
        <w:t>médiation</w:t>
      </w:r>
      <w:r>
        <w:rPr>
          <w:spacing w:val="-5"/>
        </w:rPr>
        <w:t xml:space="preserve"> </w:t>
      </w:r>
      <w:r>
        <w:t>par</w:t>
      </w:r>
      <w:r>
        <w:rPr>
          <w:spacing w:val="-8"/>
        </w:rPr>
        <w:t xml:space="preserve"> </w:t>
      </w:r>
      <w:r>
        <w:t>le</w:t>
      </w:r>
      <w:r>
        <w:rPr>
          <w:spacing w:val="-1"/>
        </w:rPr>
        <w:t xml:space="preserve"> </w:t>
      </w:r>
      <w:r>
        <w:t>numérique),</w:t>
      </w:r>
      <w:r>
        <w:rPr>
          <w:spacing w:val="-5"/>
        </w:rPr>
        <w:t xml:space="preserve"> </w:t>
      </w:r>
      <w:r>
        <w:t>3</w:t>
      </w:r>
      <w:r>
        <w:rPr>
          <w:spacing w:val="-3"/>
        </w:rPr>
        <w:t xml:space="preserve"> </w:t>
      </w:r>
      <w:r>
        <w:t>(Politiques</w:t>
      </w:r>
      <w:r>
        <w:rPr>
          <w:spacing w:val="-7"/>
        </w:rPr>
        <w:t xml:space="preserve"> </w:t>
      </w:r>
      <w:r>
        <w:t>et</w:t>
      </w:r>
      <w:r>
        <w:rPr>
          <w:spacing w:val="-58"/>
        </w:rPr>
        <w:t xml:space="preserve"> </w:t>
      </w:r>
      <w:r>
        <w:t>carrières</w:t>
      </w:r>
      <w:r>
        <w:rPr>
          <w:spacing w:val="1"/>
        </w:rPr>
        <w:t xml:space="preserve"> </w:t>
      </w:r>
      <w:r>
        <w:t>en</w:t>
      </w:r>
      <w:r>
        <w:rPr>
          <w:spacing w:val="-1"/>
        </w:rPr>
        <w:t xml:space="preserve"> </w:t>
      </w:r>
      <w:r>
        <w:t>éducation et</w:t>
      </w:r>
      <w:r>
        <w:rPr>
          <w:spacing w:val="-1"/>
        </w:rPr>
        <w:t xml:space="preserve"> </w:t>
      </w:r>
      <w:r>
        <w:t>formation)</w:t>
      </w:r>
      <w:r>
        <w:rPr>
          <w:spacing w:val="-3"/>
        </w:rPr>
        <w:t xml:space="preserve"> </w:t>
      </w:r>
      <w:r>
        <w:t>et</w:t>
      </w:r>
      <w:r>
        <w:rPr>
          <w:spacing w:val="-1"/>
        </w:rPr>
        <w:t xml:space="preserve"> </w:t>
      </w:r>
      <w:r>
        <w:t>5 (Savoirs,</w:t>
      </w:r>
      <w:r>
        <w:rPr>
          <w:spacing w:val="1"/>
        </w:rPr>
        <w:t xml:space="preserve"> </w:t>
      </w:r>
      <w:r>
        <w:t>apprentissages, valeurs</w:t>
      </w:r>
      <w:r>
        <w:rPr>
          <w:spacing w:val="-4"/>
        </w:rPr>
        <w:t xml:space="preserve"> </w:t>
      </w:r>
      <w:r>
        <w:t>en éducation).</w:t>
      </w:r>
    </w:p>
    <w:p w14:paraId="4F9D5270" w14:textId="77777777" w:rsidR="00D34950" w:rsidRDefault="004818DF">
      <w:pPr>
        <w:pStyle w:val="Corpsdetexte"/>
        <w:spacing w:line="274" w:lineRule="exact"/>
      </w:pPr>
      <w:r>
        <w:t>Pour</w:t>
      </w:r>
      <w:r>
        <w:rPr>
          <w:spacing w:val="-1"/>
        </w:rPr>
        <w:t xml:space="preserve"> </w:t>
      </w:r>
      <w:r>
        <w:t xml:space="preserve">plus d’information : </w:t>
      </w:r>
      <w:hyperlink r:id="rId9" w:tooltip="http://cren.univ-nantes.fr/" w:history="1">
        <w:r>
          <w:rPr>
            <w:u w:val="single"/>
          </w:rPr>
          <w:t>http://cren.univ-nantes.fr/</w:t>
        </w:r>
      </w:hyperlink>
      <w:r>
        <w:t xml:space="preserve">. </w:t>
      </w:r>
    </w:p>
    <w:p w14:paraId="6170779D" w14:textId="77777777" w:rsidR="00D34950" w:rsidRDefault="00D34950">
      <w:pPr>
        <w:pStyle w:val="Corpsdetexte"/>
        <w:spacing w:before="1"/>
        <w:ind w:left="0"/>
        <w:rPr>
          <w:sz w:val="16"/>
        </w:rPr>
      </w:pPr>
    </w:p>
    <w:p w14:paraId="32A9B593" w14:textId="77777777" w:rsidR="00D34950" w:rsidRDefault="004818DF">
      <w:pPr>
        <w:pStyle w:val="Corpsdetexte"/>
        <w:spacing w:before="90"/>
        <w:ind w:right="210"/>
      </w:pPr>
      <w:r>
        <w:t>Dans</w:t>
      </w:r>
      <w:r>
        <w:rPr>
          <w:spacing w:val="-2"/>
        </w:rPr>
        <w:t xml:space="preserve"> </w:t>
      </w:r>
      <w:r>
        <w:t>certains</w:t>
      </w:r>
      <w:r>
        <w:rPr>
          <w:spacing w:val="-1"/>
        </w:rPr>
        <w:t xml:space="preserve"> </w:t>
      </w:r>
      <w:r>
        <w:t>cas</w:t>
      </w:r>
      <w:r>
        <w:rPr>
          <w:spacing w:val="-2"/>
        </w:rPr>
        <w:t xml:space="preserve"> </w:t>
      </w:r>
      <w:r>
        <w:t>nous</w:t>
      </w:r>
      <w:r>
        <w:rPr>
          <w:spacing w:val="-1"/>
        </w:rPr>
        <w:t xml:space="preserve"> </w:t>
      </w:r>
      <w:r>
        <w:t>proposons</w:t>
      </w:r>
      <w:r>
        <w:rPr>
          <w:spacing w:val="-2"/>
        </w:rPr>
        <w:t xml:space="preserve"> </w:t>
      </w:r>
      <w:r>
        <w:t>des</w:t>
      </w:r>
      <w:r>
        <w:rPr>
          <w:spacing w:val="-1"/>
        </w:rPr>
        <w:t xml:space="preserve"> </w:t>
      </w:r>
      <w:r>
        <w:t>stages.</w:t>
      </w:r>
      <w:r>
        <w:rPr>
          <w:spacing w:val="1"/>
        </w:rPr>
        <w:t xml:space="preserve"> </w:t>
      </w:r>
      <w:r>
        <w:t>La</w:t>
      </w:r>
      <w:r>
        <w:rPr>
          <w:spacing w:val="-2"/>
        </w:rPr>
        <w:t xml:space="preserve"> </w:t>
      </w:r>
      <w:r>
        <w:t>majeure</w:t>
      </w:r>
      <w:r>
        <w:rPr>
          <w:spacing w:val="-1"/>
        </w:rPr>
        <w:t xml:space="preserve"> </w:t>
      </w:r>
      <w:r>
        <w:t>partie</w:t>
      </w:r>
      <w:r>
        <w:rPr>
          <w:spacing w:val="-1"/>
        </w:rPr>
        <w:t xml:space="preserve"> </w:t>
      </w:r>
      <w:r>
        <w:t>des</w:t>
      </w:r>
      <w:r>
        <w:rPr>
          <w:spacing w:val="-4"/>
        </w:rPr>
        <w:t xml:space="preserve"> </w:t>
      </w:r>
      <w:r>
        <w:t>stages</w:t>
      </w:r>
      <w:r>
        <w:rPr>
          <w:spacing w:val="-4"/>
        </w:rPr>
        <w:t xml:space="preserve"> </w:t>
      </w:r>
      <w:r>
        <w:t>proposés</w:t>
      </w:r>
      <w:r>
        <w:rPr>
          <w:spacing w:val="-2"/>
        </w:rPr>
        <w:t xml:space="preserve"> </w:t>
      </w:r>
      <w:r>
        <w:t>est</w:t>
      </w:r>
      <w:r>
        <w:rPr>
          <w:spacing w:val="-1"/>
        </w:rPr>
        <w:t xml:space="preserve"> </w:t>
      </w:r>
      <w:r>
        <w:t>connue</w:t>
      </w:r>
      <w:r>
        <w:rPr>
          <w:spacing w:val="-57"/>
        </w:rPr>
        <w:t xml:space="preserve"> </w:t>
      </w:r>
      <w:r>
        <w:t>au</w:t>
      </w:r>
      <w:r>
        <w:rPr>
          <w:spacing w:val="-1"/>
        </w:rPr>
        <w:t xml:space="preserve"> </w:t>
      </w:r>
      <w:r>
        <w:t>cours du mois</w:t>
      </w:r>
      <w:r>
        <w:rPr>
          <w:spacing w:val="2"/>
        </w:rPr>
        <w:t xml:space="preserve"> </w:t>
      </w:r>
      <w:r>
        <w:t>de</w:t>
      </w:r>
      <w:r>
        <w:rPr>
          <w:spacing w:val="-3"/>
        </w:rPr>
        <w:t xml:space="preserve"> </w:t>
      </w:r>
      <w:r>
        <w:t>septembre ; cette liste</w:t>
      </w:r>
      <w:r>
        <w:rPr>
          <w:spacing w:val="-3"/>
        </w:rPr>
        <w:t xml:space="preserve"> </w:t>
      </w:r>
      <w:r>
        <w:t>est</w:t>
      </w:r>
      <w:r>
        <w:rPr>
          <w:spacing w:val="-1"/>
        </w:rPr>
        <w:t xml:space="preserve"> </w:t>
      </w:r>
      <w:r>
        <w:t>donc susceptible d’évoluer.</w:t>
      </w:r>
    </w:p>
    <w:p w14:paraId="33A7A5B0" w14:textId="77777777" w:rsidR="00D34950" w:rsidRDefault="00D34950">
      <w:pPr>
        <w:pStyle w:val="Corpsdetexte"/>
        <w:spacing w:before="5"/>
        <w:ind w:left="0"/>
      </w:pPr>
    </w:p>
    <w:p w14:paraId="418C303F" w14:textId="1EF8B3A1" w:rsidR="00D34950" w:rsidRDefault="004818DF">
      <w:pPr>
        <w:ind w:left="218"/>
        <w:rPr>
          <w:b/>
          <w:u w:val="single"/>
        </w:rPr>
      </w:pPr>
      <w:r>
        <w:rPr>
          <w:b/>
          <w:u w:val="single"/>
        </w:rPr>
        <w:t>Ne</w:t>
      </w:r>
      <w:r>
        <w:rPr>
          <w:b/>
          <w:spacing w:val="-4"/>
          <w:u w:val="single"/>
        </w:rPr>
        <w:t xml:space="preserve"> </w:t>
      </w:r>
      <w:r>
        <w:rPr>
          <w:b/>
          <w:u w:val="single"/>
        </w:rPr>
        <w:t>pourront être</w:t>
      </w:r>
      <w:r>
        <w:rPr>
          <w:b/>
          <w:spacing w:val="-4"/>
          <w:u w:val="single"/>
        </w:rPr>
        <w:t xml:space="preserve"> </w:t>
      </w:r>
      <w:r>
        <w:rPr>
          <w:b/>
          <w:u w:val="single"/>
        </w:rPr>
        <w:t>retenus que</w:t>
      </w:r>
      <w:r>
        <w:rPr>
          <w:b/>
          <w:spacing w:val="-1"/>
          <w:u w:val="single"/>
        </w:rPr>
        <w:t xml:space="preserve"> </w:t>
      </w:r>
      <w:r>
        <w:rPr>
          <w:b/>
          <w:u w:val="single"/>
        </w:rPr>
        <w:t>les</w:t>
      </w:r>
      <w:r>
        <w:rPr>
          <w:b/>
          <w:spacing w:val="-1"/>
          <w:u w:val="single"/>
        </w:rPr>
        <w:t xml:space="preserve"> </w:t>
      </w:r>
      <w:r>
        <w:rPr>
          <w:b/>
          <w:u w:val="single"/>
        </w:rPr>
        <w:t>sujets</w:t>
      </w:r>
      <w:r>
        <w:rPr>
          <w:b/>
          <w:spacing w:val="-4"/>
          <w:u w:val="single"/>
        </w:rPr>
        <w:t xml:space="preserve"> </w:t>
      </w:r>
      <w:r>
        <w:rPr>
          <w:b/>
          <w:u w:val="single"/>
        </w:rPr>
        <w:t>de</w:t>
      </w:r>
      <w:r>
        <w:rPr>
          <w:b/>
          <w:spacing w:val="1"/>
          <w:u w:val="single"/>
        </w:rPr>
        <w:t xml:space="preserve"> </w:t>
      </w:r>
      <w:r>
        <w:rPr>
          <w:b/>
          <w:u w:val="single"/>
        </w:rPr>
        <w:t>mémoire</w:t>
      </w:r>
      <w:r>
        <w:rPr>
          <w:b/>
          <w:spacing w:val="-1"/>
          <w:u w:val="single"/>
        </w:rPr>
        <w:t xml:space="preserve"> </w:t>
      </w:r>
      <w:r>
        <w:rPr>
          <w:b/>
          <w:u w:val="single"/>
        </w:rPr>
        <w:t>s’inscrivant</w:t>
      </w:r>
      <w:r>
        <w:rPr>
          <w:b/>
          <w:spacing w:val="-1"/>
          <w:u w:val="single"/>
        </w:rPr>
        <w:t xml:space="preserve"> </w:t>
      </w:r>
      <w:r>
        <w:rPr>
          <w:b/>
          <w:u w:val="single"/>
        </w:rPr>
        <w:t>dans</w:t>
      </w:r>
      <w:r>
        <w:rPr>
          <w:b/>
          <w:spacing w:val="1"/>
          <w:u w:val="single"/>
        </w:rPr>
        <w:t xml:space="preserve"> </w:t>
      </w:r>
      <w:r>
        <w:rPr>
          <w:b/>
          <w:u w:val="single"/>
        </w:rPr>
        <w:t>ces thématiques.</w:t>
      </w:r>
    </w:p>
    <w:p w14:paraId="460FE35B" w14:textId="6A91F8EA" w:rsidR="00711AD4" w:rsidRDefault="00711AD4">
      <w:pPr>
        <w:ind w:left="218"/>
        <w:rPr>
          <w:b/>
          <w:u w:val="single"/>
        </w:rPr>
      </w:pPr>
    </w:p>
    <w:sdt>
      <w:sdtPr>
        <w:rPr>
          <w:rFonts w:ascii="Times New Roman" w:eastAsia="Times New Roman" w:hAnsi="Times New Roman" w:cs="Times New Roman"/>
          <w:sz w:val="24"/>
          <w:lang w:val="fr-FR"/>
        </w:rPr>
        <w:id w:val="-1758585226"/>
        <w:docPartObj>
          <w:docPartGallery w:val="Table of Contents"/>
          <w:docPartUnique/>
        </w:docPartObj>
      </w:sdtPr>
      <w:sdtEndPr>
        <w:rPr>
          <w:b/>
          <w:bCs/>
        </w:rPr>
      </w:sdtEndPr>
      <w:sdtContent>
        <w:p w14:paraId="212C2947" w14:textId="77777777" w:rsidR="00DA35F8" w:rsidRDefault="00DA35F8">
          <w:pPr>
            <w:pStyle w:val="En-ttedetabledesmatires"/>
            <w:rPr>
              <w:rFonts w:ascii="Times New Roman" w:eastAsia="Times New Roman" w:hAnsi="Times New Roman" w:cs="Times New Roman"/>
              <w:lang w:val="fr-FR"/>
            </w:rPr>
          </w:pPr>
        </w:p>
        <w:p w14:paraId="2BA2B8BC" w14:textId="77777777" w:rsidR="00DA35F8" w:rsidRDefault="00DA35F8">
          <w:r>
            <w:br w:type="page"/>
          </w:r>
        </w:p>
        <w:p w14:paraId="7CE94468" w14:textId="36385F09" w:rsidR="00711AD4" w:rsidRDefault="00711AD4" w:rsidP="00DA35F8">
          <w:pPr>
            <w:pStyle w:val="En-ttedetabledesmatires"/>
            <w:jc w:val="center"/>
            <w:rPr>
              <w:sz w:val="36"/>
              <w:szCs w:val="36"/>
              <w:lang w:val="fr-FR"/>
            </w:rPr>
          </w:pPr>
          <w:r w:rsidRPr="00DA35F8">
            <w:rPr>
              <w:sz w:val="36"/>
              <w:szCs w:val="36"/>
              <w:lang w:val="fr-FR"/>
            </w:rPr>
            <w:lastRenderedPageBreak/>
            <w:t>Table des matières</w:t>
          </w:r>
        </w:p>
        <w:p w14:paraId="4103F95E" w14:textId="77777777" w:rsidR="00DA35F8" w:rsidRDefault="00DA35F8" w:rsidP="00DA35F8">
          <w:pPr>
            <w:pStyle w:val="En-ttedetabledesmatires"/>
            <w:jc w:val="center"/>
            <w:rPr>
              <w:sz w:val="36"/>
              <w:szCs w:val="36"/>
              <w:lang w:val="fr-FR"/>
            </w:rPr>
          </w:pPr>
        </w:p>
        <w:p w14:paraId="55A0B406" w14:textId="77777777" w:rsidR="00DA35F8" w:rsidRPr="00DA35F8" w:rsidRDefault="00DA35F8" w:rsidP="00DA35F8">
          <w:pPr>
            <w:pStyle w:val="En-ttedetabledesmatires"/>
            <w:jc w:val="center"/>
            <w:rPr>
              <w:sz w:val="36"/>
              <w:szCs w:val="36"/>
              <w:lang w:val="fr-FR"/>
            </w:rPr>
          </w:pPr>
        </w:p>
        <w:p w14:paraId="3F2E8DAE" w14:textId="77777777" w:rsidR="00DA35F8" w:rsidRDefault="00DA35F8" w:rsidP="00DA35F8">
          <w:pPr>
            <w:pStyle w:val="En-ttedetabledesmatires"/>
            <w:jc w:val="center"/>
            <w:rPr>
              <w:lang w:val="fr-FR"/>
            </w:rPr>
          </w:pPr>
        </w:p>
        <w:p w14:paraId="6C6C9DD7" w14:textId="77777777" w:rsidR="00DA35F8" w:rsidRDefault="00DA35F8" w:rsidP="00DA35F8">
          <w:pPr>
            <w:pStyle w:val="En-ttedetabledesmatires"/>
            <w:jc w:val="center"/>
          </w:pPr>
        </w:p>
        <w:p w14:paraId="506F1857" w14:textId="7AB0DEBC" w:rsidR="00EB2AC1" w:rsidRDefault="00711AD4">
          <w:pPr>
            <w:pStyle w:val="TM1"/>
            <w:tabs>
              <w:tab w:val="right" w:leader="dot" w:pos="9500"/>
            </w:tabs>
            <w:rPr>
              <w:rFonts w:asciiTheme="minorHAnsi" w:eastAsiaTheme="minorEastAsia" w:hAnsiTheme="minorHAnsi" w:cstheme="minorBidi"/>
              <w:noProof/>
              <w:sz w:val="22"/>
              <w:lang w:eastAsia="fr-FR"/>
            </w:rPr>
          </w:pPr>
          <w:r>
            <w:fldChar w:fldCharType="begin"/>
          </w:r>
          <w:r>
            <w:instrText xml:space="preserve"> TOC \o "1-3" \h \z \u </w:instrText>
          </w:r>
          <w:r>
            <w:fldChar w:fldCharType="separate"/>
          </w:r>
          <w:hyperlink w:anchor="_Toc202961523" w:history="1">
            <w:r w:rsidR="00EB2AC1" w:rsidRPr="00933E43">
              <w:rPr>
                <w:rStyle w:val="Lienhypertexte"/>
                <w:noProof/>
              </w:rPr>
              <w:t>PARCOURS</w:t>
            </w:r>
            <w:r w:rsidR="00EB2AC1" w:rsidRPr="00933E43">
              <w:rPr>
                <w:rStyle w:val="Lienhypertexte"/>
                <w:noProof/>
                <w:spacing w:val="-2"/>
              </w:rPr>
              <w:t xml:space="preserve"> </w:t>
            </w:r>
            <w:r w:rsidR="00EB2AC1" w:rsidRPr="00933E43">
              <w:rPr>
                <w:rStyle w:val="Lienhypertexte"/>
                <w:noProof/>
              </w:rPr>
              <w:t>TRAVAIL ACTIVITE FORMATION</w:t>
            </w:r>
            <w:r w:rsidR="00EB2AC1">
              <w:rPr>
                <w:noProof/>
                <w:webHidden/>
              </w:rPr>
              <w:tab/>
            </w:r>
            <w:r w:rsidR="00EB2AC1">
              <w:rPr>
                <w:noProof/>
                <w:webHidden/>
              </w:rPr>
              <w:fldChar w:fldCharType="begin"/>
            </w:r>
            <w:r w:rsidR="00EB2AC1">
              <w:rPr>
                <w:noProof/>
                <w:webHidden/>
              </w:rPr>
              <w:instrText xml:space="preserve"> PAGEREF _Toc202961523 \h </w:instrText>
            </w:r>
            <w:r w:rsidR="00EB2AC1">
              <w:rPr>
                <w:noProof/>
                <w:webHidden/>
              </w:rPr>
            </w:r>
            <w:r w:rsidR="00EB2AC1">
              <w:rPr>
                <w:noProof/>
                <w:webHidden/>
              </w:rPr>
              <w:fldChar w:fldCharType="separate"/>
            </w:r>
            <w:r w:rsidR="00EB2AC1">
              <w:rPr>
                <w:noProof/>
                <w:webHidden/>
              </w:rPr>
              <w:t>4</w:t>
            </w:r>
            <w:r w:rsidR="00EB2AC1">
              <w:rPr>
                <w:noProof/>
                <w:webHidden/>
              </w:rPr>
              <w:fldChar w:fldCharType="end"/>
            </w:r>
          </w:hyperlink>
        </w:p>
        <w:p w14:paraId="51059AEB" w14:textId="2816777C"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4" w:history="1">
            <w:r w:rsidRPr="00933E43">
              <w:rPr>
                <w:rStyle w:val="Lienhypertexte"/>
                <w:noProof/>
              </w:rPr>
              <w:t>Thématique 1. Analyse de l’accompagnement au développement chez des tuteurs ou des</w:t>
            </w:r>
            <w:r w:rsidRPr="00933E43">
              <w:rPr>
                <w:rStyle w:val="Lienhypertexte"/>
                <w:noProof/>
                <w:spacing w:val="1"/>
              </w:rPr>
              <w:t xml:space="preserve"> </w:t>
            </w:r>
            <w:r w:rsidRPr="00933E43">
              <w:rPr>
                <w:rStyle w:val="Lienhypertexte"/>
                <w:noProof/>
              </w:rPr>
              <w:t>accompagnateurs</w:t>
            </w:r>
            <w:r w:rsidRPr="00933E43">
              <w:rPr>
                <w:rStyle w:val="Lienhypertexte"/>
                <w:noProof/>
                <w:spacing w:val="-1"/>
              </w:rPr>
              <w:t xml:space="preserve"> </w:t>
            </w:r>
            <w:r w:rsidRPr="00933E43">
              <w:rPr>
                <w:rStyle w:val="Lienhypertexte"/>
                <w:noProof/>
              </w:rPr>
              <w:t>(Grégory Munoz, Pascal Simonet)</w:t>
            </w:r>
            <w:r>
              <w:rPr>
                <w:noProof/>
                <w:webHidden/>
              </w:rPr>
              <w:tab/>
            </w:r>
            <w:r>
              <w:rPr>
                <w:noProof/>
                <w:webHidden/>
              </w:rPr>
              <w:fldChar w:fldCharType="begin"/>
            </w:r>
            <w:r>
              <w:rPr>
                <w:noProof/>
                <w:webHidden/>
              </w:rPr>
              <w:instrText xml:space="preserve"> PAGEREF _Toc202961524 \h </w:instrText>
            </w:r>
            <w:r>
              <w:rPr>
                <w:noProof/>
                <w:webHidden/>
              </w:rPr>
            </w:r>
            <w:r>
              <w:rPr>
                <w:noProof/>
                <w:webHidden/>
              </w:rPr>
              <w:fldChar w:fldCharType="separate"/>
            </w:r>
            <w:r>
              <w:rPr>
                <w:noProof/>
                <w:webHidden/>
              </w:rPr>
              <w:t>4</w:t>
            </w:r>
            <w:r>
              <w:rPr>
                <w:noProof/>
                <w:webHidden/>
              </w:rPr>
              <w:fldChar w:fldCharType="end"/>
            </w:r>
          </w:hyperlink>
        </w:p>
        <w:p w14:paraId="5F1516FD" w14:textId="1C17CCD8"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5" w:history="1">
            <w:r w:rsidRPr="00933E43">
              <w:rPr>
                <w:rStyle w:val="Lienhypertexte"/>
                <w:noProof/>
              </w:rPr>
              <w:t>Thématique</w:t>
            </w:r>
            <w:r w:rsidRPr="00933E43">
              <w:rPr>
                <w:rStyle w:val="Lienhypertexte"/>
                <w:noProof/>
                <w:spacing w:val="1"/>
              </w:rPr>
              <w:t xml:space="preserve"> </w:t>
            </w:r>
            <w:r w:rsidRPr="00933E43">
              <w:rPr>
                <w:rStyle w:val="Lienhypertexte"/>
                <w:noProof/>
              </w:rPr>
              <w:t>2.</w:t>
            </w:r>
            <w:r w:rsidRPr="00933E43">
              <w:rPr>
                <w:rStyle w:val="Lienhypertexte"/>
                <w:noProof/>
                <w:spacing w:val="1"/>
              </w:rPr>
              <w:t xml:space="preserve"> </w:t>
            </w:r>
            <w:r w:rsidRPr="00933E43">
              <w:rPr>
                <w:rStyle w:val="Lienhypertexte"/>
                <w:noProof/>
              </w:rPr>
              <w:t>Analyse</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situations</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travail</w:t>
            </w:r>
            <w:r w:rsidRPr="00933E43">
              <w:rPr>
                <w:rStyle w:val="Lienhypertexte"/>
                <w:noProof/>
                <w:spacing w:val="1"/>
              </w:rPr>
              <w:t xml:space="preserve"> </w:t>
            </w:r>
            <w:r w:rsidRPr="00933E43">
              <w:rPr>
                <w:rStyle w:val="Lienhypertexte"/>
                <w:noProof/>
              </w:rPr>
              <w:t>comme situations</w:t>
            </w:r>
            <w:r w:rsidRPr="00933E43">
              <w:rPr>
                <w:rStyle w:val="Lienhypertexte"/>
                <w:noProof/>
                <w:spacing w:val="1"/>
              </w:rPr>
              <w:t xml:space="preserve"> </w:t>
            </w:r>
            <w:r w:rsidRPr="00933E43">
              <w:rPr>
                <w:rStyle w:val="Lienhypertexte"/>
                <w:noProof/>
              </w:rPr>
              <w:t>« potentielles</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développement » professionnel ou « capacitantes » (Grégory Munoz, Christine Vidal-</w:t>
            </w:r>
            <w:r w:rsidRPr="00933E43">
              <w:rPr>
                <w:rStyle w:val="Lienhypertexte"/>
                <w:noProof/>
                <w:spacing w:val="1"/>
              </w:rPr>
              <w:t xml:space="preserve"> </w:t>
            </w:r>
            <w:r w:rsidRPr="00933E43">
              <w:rPr>
                <w:rStyle w:val="Lienhypertexte"/>
                <w:noProof/>
              </w:rPr>
              <w:t>Gomel)</w:t>
            </w:r>
            <w:r>
              <w:rPr>
                <w:noProof/>
                <w:webHidden/>
              </w:rPr>
              <w:tab/>
            </w:r>
            <w:r>
              <w:rPr>
                <w:noProof/>
                <w:webHidden/>
              </w:rPr>
              <w:fldChar w:fldCharType="begin"/>
            </w:r>
            <w:r>
              <w:rPr>
                <w:noProof/>
                <w:webHidden/>
              </w:rPr>
              <w:instrText xml:space="preserve"> PAGEREF _Toc202961525 \h </w:instrText>
            </w:r>
            <w:r>
              <w:rPr>
                <w:noProof/>
                <w:webHidden/>
              </w:rPr>
            </w:r>
            <w:r>
              <w:rPr>
                <w:noProof/>
                <w:webHidden/>
              </w:rPr>
              <w:fldChar w:fldCharType="separate"/>
            </w:r>
            <w:r>
              <w:rPr>
                <w:noProof/>
                <w:webHidden/>
              </w:rPr>
              <w:t>4</w:t>
            </w:r>
            <w:r>
              <w:rPr>
                <w:noProof/>
                <w:webHidden/>
              </w:rPr>
              <w:fldChar w:fldCharType="end"/>
            </w:r>
          </w:hyperlink>
        </w:p>
        <w:p w14:paraId="471FDE26" w14:textId="74E35FEE"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6" w:history="1">
            <w:r w:rsidRPr="00933E43">
              <w:rPr>
                <w:rStyle w:val="Lienhypertexte"/>
                <w:noProof/>
              </w:rPr>
              <w:t>Thématique 3. Étude de dispositif de formation professionnelle en recourant à l’analyse</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l’activité (Grégory</w:t>
            </w:r>
            <w:r w:rsidRPr="00933E43">
              <w:rPr>
                <w:rStyle w:val="Lienhypertexte"/>
                <w:noProof/>
                <w:spacing w:val="2"/>
              </w:rPr>
              <w:t xml:space="preserve"> </w:t>
            </w:r>
            <w:r w:rsidRPr="00933E43">
              <w:rPr>
                <w:rStyle w:val="Lienhypertexte"/>
                <w:noProof/>
              </w:rPr>
              <w:t>Munoz,</w:t>
            </w:r>
            <w:r w:rsidRPr="00933E43">
              <w:rPr>
                <w:rStyle w:val="Lienhypertexte"/>
                <w:noProof/>
                <w:spacing w:val="-3"/>
              </w:rPr>
              <w:t xml:space="preserve"> </w:t>
            </w:r>
            <w:r w:rsidRPr="00933E43">
              <w:rPr>
                <w:rStyle w:val="Lienhypertexte"/>
                <w:noProof/>
              </w:rPr>
              <w:t>Christine Vidal-Gomel)</w:t>
            </w:r>
            <w:r>
              <w:rPr>
                <w:noProof/>
                <w:webHidden/>
              </w:rPr>
              <w:tab/>
            </w:r>
            <w:r>
              <w:rPr>
                <w:noProof/>
                <w:webHidden/>
              </w:rPr>
              <w:fldChar w:fldCharType="begin"/>
            </w:r>
            <w:r>
              <w:rPr>
                <w:noProof/>
                <w:webHidden/>
              </w:rPr>
              <w:instrText xml:space="preserve"> PAGEREF _Toc202961526 \h </w:instrText>
            </w:r>
            <w:r>
              <w:rPr>
                <w:noProof/>
                <w:webHidden/>
              </w:rPr>
            </w:r>
            <w:r>
              <w:rPr>
                <w:noProof/>
                <w:webHidden/>
              </w:rPr>
              <w:fldChar w:fldCharType="separate"/>
            </w:r>
            <w:r>
              <w:rPr>
                <w:noProof/>
                <w:webHidden/>
              </w:rPr>
              <w:t>4</w:t>
            </w:r>
            <w:r>
              <w:rPr>
                <w:noProof/>
                <w:webHidden/>
              </w:rPr>
              <w:fldChar w:fldCharType="end"/>
            </w:r>
          </w:hyperlink>
        </w:p>
        <w:p w14:paraId="2C9A2369" w14:textId="39660726"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7" w:history="1">
            <w:r w:rsidRPr="00933E43">
              <w:rPr>
                <w:rStyle w:val="Lienhypertexte"/>
                <w:noProof/>
              </w:rPr>
              <w:t>Thématique</w:t>
            </w:r>
            <w:r w:rsidRPr="00933E43">
              <w:rPr>
                <w:rStyle w:val="Lienhypertexte"/>
                <w:noProof/>
                <w:spacing w:val="1"/>
              </w:rPr>
              <w:t xml:space="preserve"> </w:t>
            </w:r>
            <w:r w:rsidRPr="00933E43">
              <w:rPr>
                <w:rStyle w:val="Lienhypertexte"/>
                <w:noProof/>
              </w:rPr>
              <w:t>4.</w:t>
            </w:r>
            <w:r w:rsidRPr="00933E43">
              <w:rPr>
                <w:rStyle w:val="Lienhypertexte"/>
                <w:noProof/>
                <w:spacing w:val="1"/>
              </w:rPr>
              <w:t xml:space="preserve"> </w:t>
            </w:r>
            <w:r w:rsidRPr="00933E43">
              <w:rPr>
                <w:rStyle w:val="Lienhypertexte"/>
                <w:noProof/>
              </w:rPr>
              <w:t>Activité</w:t>
            </w:r>
            <w:r w:rsidRPr="00933E43">
              <w:rPr>
                <w:rStyle w:val="Lienhypertexte"/>
                <w:noProof/>
                <w:spacing w:val="1"/>
              </w:rPr>
              <w:t xml:space="preserve"> </w:t>
            </w:r>
            <w:r w:rsidRPr="00933E43">
              <w:rPr>
                <w:rStyle w:val="Lienhypertexte"/>
                <w:noProof/>
              </w:rPr>
              <w:t>des</w:t>
            </w:r>
            <w:r w:rsidRPr="00933E43">
              <w:rPr>
                <w:rStyle w:val="Lienhypertexte"/>
                <w:noProof/>
                <w:spacing w:val="1"/>
              </w:rPr>
              <w:t xml:space="preserve"> </w:t>
            </w:r>
            <w:r w:rsidRPr="00933E43">
              <w:rPr>
                <w:rStyle w:val="Lienhypertexte"/>
                <w:noProof/>
              </w:rPr>
              <w:t>acteurs</w:t>
            </w:r>
            <w:r w:rsidRPr="00933E43">
              <w:rPr>
                <w:rStyle w:val="Lienhypertexte"/>
                <w:noProof/>
                <w:spacing w:val="1"/>
              </w:rPr>
              <w:t xml:space="preserve"> </w:t>
            </w:r>
            <w:r w:rsidRPr="00933E43">
              <w:rPr>
                <w:rStyle w:val="Lienhypertexte"/>
                <w:noProof/>
              </w:rPr>
              <w:t>impliqués</w:t>
            </w:r>
            <w:r w:rsidRPr="00933E43">
              <w:rPr>
                <w:rStyle w:val="Lienhypertexte"/>
                <w:noProof/>
                <w:spacing w:val="1"/>
              </w:rPr>
              <w:t xml:space="preserve"> </w:t>
            </w:r>
            <w:r w:rsidRPr="00933E43">
              <w:rPr>
                <w:rStyle w:val="Lienhypertexte"/>
                <w:noProof/>
              </w:rPr>
              <w:t>dans</w:t>
            </w:r>
            <w:r w:rsidRPr="00933E43">
              <w:rPr>
                <w:rStyle w:val="Lienhypertexte"/>
                <w:noProof/>
                <w:spacing w:val="1"/>
              </w:rPr>
              <w:t xml:space="preserve"> </w:t>
            </w:r>
            <w:r w:rsidRPr="00933E43">
              <w:rPr>
                <w:rStyle w:val="Lienhypertexte"/>
                <w:noProof/>
              </w:rPr>
              <w:t>des</w:t>
            </w:r>
            <w:r w:rsidRPr="00933E43">
              <w:rPr>
                <w:rStyle w:val="Lienhypertexte"/>
                <w:noProof/>
                <w:spacing w:val="1"/>
              </w:rPr>
              <w:t xml:space="preserve"> </w:t>
            </w:r>
            <w:r w:rsidRPr="00933E43">
              <w:rPr>
                <w:rStyle w:val="Lienhypertexte"/>
                <w:noProof/>
              </w:rPr>
              <w:t>processus</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conception</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formation</w:t>
            </w:r>
            <w:r w:rsidRPr="00933E43">
              <w:rPr>
                <w:rStyle w:val="Lienhypertexte"/>
                <w:noProof/>
                <w:spacing w:val="1"/>
              </w:rPr>
              <w:t xml:space="preserve"> </w:t>
            </w:r>
            <w:r w:rsidRPr="00933E43">
              <w:rPr>
                <w:rStyle w:val="Lienhypertexte"/>
                <w:noProof/>
              </w:rPr>
              <w:t>ou</w:t>
            </w:r>
            <w:r w:rsidRPr="00933E43">
              <w:rPr>
                <w:rStyle w:val="Lienhypertexte"/>
                <w:noProof/>
                <w:spacing w:val="-1"/>
              </w:rPr>
              <w:t xml:space="preserve"> </w:t>
            </w:r>
            <w:r w:rsidRPr="00933E43">
              <w:rPr>
                <w:rStyle w:val="Lienhypertexte"/>
                <w:noProof/>
              </w:rPr>
              <w:t>de situations</w:t>
            </w:r>
            <w:r w:rsidRPr="00933E43">
              <w:rPr>
                <w:rStyle w:val="Lienhypertexte"/>
                <w:noProof/>
                <w:spacing w:val="1"/>
              </w:rPr>
              <w:t xml:space="preserve"> </w:t>
            </w:r>
            <w:r w:rsidRPr="00933E43">
              <w:rPr>
                <w:rStyle w:val="Lienhypertexte"/>
                <w:noProof/>
              </w:rPr>
              <w:t>d’apprentissage</w:t>
            </w:r>
            <w:r w:rsidRPr="00933E43">
              <w:rPr>
                <w:rStyle w:val="Lienhypertexte"/>
                <w:noProof/>
                <w:spacing w:val="-1"/>
              </w:rPr>
              <w:t xml:space="preserve"> </w:t>
            </w:r>
            <w:r w:rsidRPr="00933E43">
              <w:rPr>
                <w:rStyle w:val="Lienhypertexte"/>
                <w:noProof/>
              </w:rPr>
              <w:t>et</w:t>
            </w:r>
            <w:r w:rsidRPr="00933E43">
              <w:rPr>
                <w:rStyle w:val="Lienhypertexte"/>
                <w:noProof/>
                <w:spacing w:val="-3"/>
              </w:rPr>
              <w:t xml:space="preserve"> </w:t>
            </w:r>
            <w:r w:rsidRPr="00933E43">
              <w:rPr>
                <w:rStyle w:val="Lienhypertexte"/>
                <w:noProof/>
              </w:rPr>
              <w:t>de travail</w:t>
            </w:r>
            <w:r w:rsidRPr="00933E43">
              <w:rPr>
                <w:rStyle w:val="Lienhypertexte"/>
                <w:noProof/>
                <w:spacing w:val="2"/>
              </w:rPr>
              <w:t xml:space="preserve"> </w:t>
            </w:r>
            <w:r w:rsidRPr="00933E43">
              <w:rPr>
                <w:rStyle w:val="Lienhypertexte"/>
                <w:noProof/>
              </w:rPr>
              <w:t>(Christine</w:t>
            </w:r>
            <w:r w:rsidRPr="00933E43">
              <w:rPr>
                <w:rStyle w:val="Lienhypertexte"/>
                <w:noProof/>
                <w:spacing w:val="-1"/>
              </w:rPr>
              <w:t xml:space="preserve"> </w:t>
            </w:r>
            <w:r w:rsidRPr="00933E43">
              <w:rPr>
                <w:rStyle w:val="Lienhypertexte"/>
                <w:noProof/>
              </w:rPr>
              <w:t>Vidal-Gomel, Géraldine Body)</w:t>
            </w:r>
            <w:r>
              <w:rPr>
                <w:noProof/>
                <w:webHidden/>
              </w:rPr>
              <w:tab/>
            </w:r>
            <w:r>
              <w:rPr>
                <w:noProof/>
                <w:webHidden/>
              </w:rPr>
              <w:fldChar w:fldCharType="begin"/>
            </w:r>
            <w:r>
              <w:rPr>
                <w:noProof/>
                <w:webHidden/>
              </w:rPr>
              <w:instrText xml:space="preserve"> PAGEREF _Toc202961527 \h </w:instrText>
            </w:r>
            <w:r>
              <w:rPr>
                <w:noProof/>
                <w:webHidden/>
              </w:rPr>
            </w:r>
            <w:r>
              <w:rPr>
                <w:noProof/>
                <w:webHidden/>
              </w:rPr>
              <w:fldChar w:fldCharType="separate"/>
            </w:r>
            <w:r>
              <w:rPr>
                <w:noProof/>
                <w:webHidden/>
              </w:rPr>
              <w:t>4</w:t>
            </w:r>
            <w:r>
              <w:rPr>
                <w:noProof/>
                <w:webHidden/>
              </w:rPr>
              <w:fldChar w:fldCharType="end"/>
            </w:r>
          </w:hyperlink>
        </w:p>
        <w:p w14:paraId="304D3130" w14:textId="46803688"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8" w:history="1">
            <w:r w:rsidRPr="00933E43">
              <w:rPr>
                <w:rStyle w:val="Lienhypertexte"/>
                <w:noProof/>
              </w:rPr>
              <w:t>Thématique</w:t>
            </w:r>
            <w:r w:rsidRPr="00933E43">
              <w:rPr>
                <w:rStyle w:val="Lienhypertexte"/>
                <w:noProof/>
                <w:spacing w:val="-10"/>
              </w:rPr>
              <w:t xml:space="preserve"> </w:t>
            </w:r>
            <w:r w:rsidRPr="00933E43">
              <w:rPr>
                <w:rStyle w:val="Lienhypertexte"/>
                <w:noProof/>
              </w:rPr>
              <w:t>5.</w:t>
            </w:r>
            <w:r w:rsidRPr="00933E43">
              <w:rPr>
                <w:rStyle w:val="Lienhypertexte"/>
                <w:noProof/>
                <w:spacing w:val="-6"/>
              </w:rPr>
              <w:t xml:space="preserve"> </w:t>
            </w:r>
            <w:r w:rsidRPr="00933E43">
              <w:rPr>
                <w:rStyle w:val="Lienhypertexte"/>
                <w:noProof/>
              </w:rPr>
              <w:t>Analyser</w:t>
            </w:r>
            <w:r w:rsidRPr="00933E43">
              <w:rPr>
                <w:rStyle w:val="Lienhypertexte"/>
                <w:noProof/>
                <w:spacing w:val="-10"/>
              </w:rPr>
              <w:t xml:space="preserve"> </w:t>
            </w:r>
            <w:r w:rsidRPr="00933E43">
              <w:rPr>
                <w:rStyle w:val="Lienhypertexte"/>
                <w:noProof/>
              </w:rPr>
              <w:t>l’activité</w:t>
            </w:r>
            <w:r w:rsidRPr="00933E43">
              <w:rPr>
                <w:rStyle w:val="Lienhypertexte"/>
                <w:noProof/>
                <w:spacing w:val="-9"/>
              </w:rPr>
              <w:t xml:space="preserve"> </w:t>
            </w:r>
            <w:r w:rsidRPr="00933E43">
              <w:rPr>
                <w:rStyle w:val="Lienhypertexte"/>
                <w:noProof/>
              </w:rPr>
              <w:t>de</w:t>
            </w:r>
            <w:r w:rsidRPr="00933E43">
              <w:rPr>
                <w:rStyle w:val="Lienhypertexte"/>
                <w:noProof/>
                <w:spacing w:val="-5"/>
              </w:rPr>
              <w:t xml:space="preserve"> </w:t>
            </w:r>
            <w:r w:rsidRPr="00933E43">
              <w:rPr>
                <w:rStyle w:val="Lienhypertexte"/>
                <w:noProof/>
              </w:rPr>
              <w:t>travail</w:t>
            </w:r>
            <w:r w:rsidRPr="00933E43">
              <w:rPr>
                <w:rStyle w:val="Lienhypertexte"/>
                <w:noProof/>
                <w:spacing w:val="-3"/>
              </w:rPr>
              <w:t xml:space="preserve"> </w:t>
            </w:r>
            <w:r w:rsidRPr="00933E43">
              <w:rPr>
                <w:rStyle w:val="Lienhypertexte"/>
                <w:noProof/>
              </w:rPr>
              <w:t>pour</w:t>
            </w:r>
            <w:r w:rsidRPr="00933E43">
              <w:rPr>
                <w:rStyle w:val="Lienhypertexte"/>
                <w:noProof/>
                <w:spacing w:val="-6"/>
              </w:rPr>
              <w:t xml:space="preserve"> </w:t>
            </w:r>
            <w:r w:rsidRPr="00933E43">
              <w:rPr>
                <w:rStyle w:val="Lienhypertexte"/>
                <w:noProof/>
              </w:rPr>
              <w:t>contribuer</w:t>
            </w:r>
            <w:r w:rsidRPr="00933E43">
              <w:rPr>
                <w:rStyle w:val="Lienhypertexte"/>
                <w:noProof/>
                <w:spacing w:val="-10"/>
              </w:rPr>
              <w:t xml:space="preserve"> </w:t>
            </w:r>
            <w:r w:rsidRPr="00933E43">
              <w:rPr>
                <w:rStyle w:val="Lienhypertexte"/>
                <w:noProof/>
              </w:rPr>
              <w:t>à</w:t>
            </w:r>
            <w:r w:rsidRPr="00933E43">
              <w:rPr>
                <w:rStyle w:val="Lienhypertexte"/>
                <w:noProof/>
                <w:spacing w:val="-7"/>
              </w:rPr>
              <w:t xml:space="preserve"> </w:t>
            </w:r>
            <w:r w:rsidRPr="00933E43">
              <w:rPr>
                <w:rStyle w:val="Lienhypertexte"/>
                <w:noProof/>
              </w:rPr>
              <w:t>la</w:t>
            </w:r>
            <w:r w:rsidRPr="00933E43">
              <w:rPr>
                <w:rStyle w:val="Lienhypertexte"/>
                <w:noProof/>
                <w:spacing w:val="-6"/>
              </w:rPr>
              <w:t xml:space="preserve"> </w:t>
            </w:r>
            <w:r w:rsidRPr="00933E43">
              <w:rPr>
                <w:rStyle w:val="Lienhypertexte"/>
                <w:noProof/>
              </w:rPr>
              <w:t>conception</w:t>
            </w:r>
            <w:r w:rsidRPr="00933E43">
              <w:rPr>
                <w:rStyle w:val="Lienhypertexte"/>
                <w:noProof/>
                <w:spacing w:val="-6"/>
              </w:rPr>
              <w:t xml:space="preserve"> </w:t>
            </w:r>
            <w:r w:rsidRPr="00933E43">
              <w:rPr>
                <w:rStyle w:val="Lienhypertexte"/>
                <w:noProof/>
              </w:rPr>
              <w:t>de</w:t>
            </w:r>
            <w:r w:rsidRPr="00933E43">
              <w:rPr>
                <w:rStyle w:val="Lienhypertexte"/>
                <w:noProof/>
                <w:spacing w:val="-7"/>
              </w:rPr>
              <w:t xml:space="preserve"> </w:t>
            </w:r>
            <w:r w:rsidRPr="00933E43">
              <w:rPr>
                <w:rStyle w:val="Lienhypertexte"/>
                <w:noProof/>
              </w:rPr>
              <w:t>formation</w:t>
            </w:r>
            <w:r w:rsidRPr="00933E43">
              <w:rPr>
                <w:rStyle w:val="Lienhypertexte"/>
                <w:noProof/>
                <w:spacing w:val="-58"/>
              </w:rPr>
              <w:t xml:space="preserve"> </w:t>
            </w:r>
            <w:r w:rsidRPr="00933E43">
              <w:rPr>
                <w:rStyle w:val="Lienhypertexte"/>
                <w:noProof/>
              </w:rPr>
              <w:t>(Grégory</w:t>
            </w:r>
            <w:r w:rsidRPr="00933E43">
              <w:rPr>
                <w:rStyle w:val="Lienhypertexte"/>
                <w:noProof/>
                <w:spacing w:val="1"/>
              </w:rPr>
              <w:t xml:space="preserve"> </w:t>
            </w:r>
            <w:r w:rsidRPr="00933E43">
              <w:rPr>
                <w:rStyle w:val="Lienhypertexte"/>
                <w:noProof/>
              </w:rPr>
              <w:t>Munoz, Christine Vidal-Gomel, Géraldine Body)</w:t>
            </w:r>
            <w:r>
              <w:rPr>
                <w:noProof/>
                <w:webHidden/>
              </w:rPr>
              <w:tab/>
            </w:r>
            <w:r>
              <w:rPr>
                <w:noProof/>
                <w:webHidden/>
              </w:rPr>
              <w:fldChar w:fldCharType="begin"/>
            </w:r>
            <w:r>
              <w:rPr>
                <w:noProof/>
                <w:webHidden/>
              </w:rPr>
              <w:instrText xml:space="preserve"> PAGEREF _Toc202961528 \h </w:instrText>
            </w:r>
            <w:r>
              <w:rPr>
                <w:noProof/>
                <w:webHidden/>
              </w:rPr>
            </w:r>
            <w:r>
              <w:rPr>
                <w:noProof/>
                <w:webHidden/>
              </w:rPr>
              <w:fldChar w:fldCharType="separate"/>
            </w:r>
            <w:r>
              <w:rPr>
                <w:noProof/>
                <w:webHidden/>
              </w:rPr>
              <w:t>5</w:t>
            </w:r>
            <w:r>
              <w:rPr>
                <w:noProof/>
                <w:webHidden/>
              </w:rPr>
              <w:fldChar w:fldCharType="end"/>
            </w:r>
          </w:hyperlink>
        </w:p>
        <w:p w14:paraId="1C64C133" w14:textId="32385E5C"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29" w:history="1">
            <w:r w:rsidRPr="00933E43">
              <w:rPr>
                <w:rStyle w:val="Lienhypertexte"/>
                <w:noProof/>
              </w:rPr>
              <w:t>Thématique 6. Usage des ressources numériques en enseignement et formation (Grégory</w:t>
            </w:r>
            <w:r w:rsidRPr="00933E43">
              <w:rPr>
                <w:rStyle w:val="Lienhypertexte"/>
                <w:noProof/>
                <w:spacing w:val="-57"/>
              </w:rPr>
              <w:t xml:space="preserve"> </w:t>
            </w:r>
            <w:r w:rsidRPr="00933E43">
              <w:rPr>
                <w:rStyle w:val="Lienhypertexte"/>
                <w:noProof/>
              </w:rPr>
              <w:t>Munoz,</w:t>
            </w:r>
            <w:r w:rsidRPr="00933E43">
              <w:rPr>
                <w:rStyle w:val="Lienhypertexte"/>
                <w:noProof/>
                <w:spacing w:val="-1"/>
              </w:rPr>
              <w:t xml:space="preserve"> </w:t>
            </w:r>
            <w:r w:rsidRPr="00933E43">
              <w:rPr>
                <w:rStyle w:val="Lienhypertexte"/>
                <w:noProof/>
              </w:rPr>
              <w:t>Christine Vidal-Gomel, Géraldine Body)</w:t>
            </w:r>
            <w:r>
              <w:rPr>
                <w:noProof/>
                <w:webHidden/>
              </w:rPr>
              <w:tab/>
            </w:r>
            <w:r>
              <w:rPr>
                <w:noProof/>
                <w:webHidden/>
              </w:rPr>
              <w:fldChar w:fldCharType="begin"/>
            </w:r>
            <w:r>
              <w:rPr>
                <w:noProof/>
                <w:webHidden/>
              </w:rPr>
              <w:instrText xml:space="preserve"> PAGEREF _Toc202961529 \h </w:instrText>
            </w:r>
            <w:r>
              <w:rPr>
                <w:noProof/>
                <w:webHidden/>
              </w:rPr>
            </w:r>
            <w:r>
              <w:rPr>
                <w:noProof/>
                <w:webHidden/>
              </w:rPr>
              <w:fldChar w:fldCharType="separate"/>
            </w:r>
            <w:r>
              <w:rPr>
                <w:noProof/>
                <w:webHidden/>
              </w:rPr>
              <w:t>5</w:t>
            </w:r>
            <w:r>
              <w:rPr>
                <w:noProof/>
                <w:webHidden/>
              </w:rPr>
              <w:fldChar w:fldCharType="end"/>
            </w:r>
          </w:hyperlink>
        </w:p>
        <w:p w14:paraId="6054954C" w14:textId="0A58254E"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0" w:history="1">
            <w:r w:rsidRPr="00933E43">
              <w:rPr>
                <w:rStyle w:val="Lienhypertexte"/>
                <w:noProof/>
              </w:rPr>
              <w:t>Thématique 7. Les conditions de travail des enseignants ou des formateurs (Christine</w:t>
            </w:r>
            <w:r w:rsidRPr="00933E43">
              <w:rPr>
                <w:rStyle w:val="Lienhypertexte"/>
                <w:noProof/>
                <w:spacing w:val="1"/>
              </w:rPr>
              <w:t xml:space="preserve"> </w:t>
            </w:r>
            <w:r w:rsidRPr="00933E43">
              <w:rPr>
                <w:rStyle w:val="Lienhypertexte"/>
                <w:noProof/>
              </w:rPr>
              <w:t>Vidal-Gomel,</w:t>
            </w:r>
            <w:r w:rsidRPr="00933E43">
              <w:rPr>
                <w:rStyle w:val="Lienhypertexte"/>
                <w:noProof/>
                <w:spacing w:val="1"/>
              </w:rPr>
              <w:t xml:space="preserve"> </w:t>
            </w:r>
            <w:r w:rsidRPr="00933E43">
              <w:rPr>
                <w:rStyle w:val="Lienhypertexte"/>
                <w:noProof/>
              </w:rPr>
              <w:t>Pascal Simonet, Géraldine Body)</w:t>
            </w:r>
            <w:r>
              <w:rPr>
                <w:noProof/>
                <w:webHidden/>
              </w:rPr>
              <w:tab/>
            </w:r>
            <w:r>
              <w:rPr>
                <w:noProof/>
                <w:webHidden/>
              </w:rPr>
              <w:fldChar w:fldCharType="begin"/>
            </w:r>
            <w:r>
              <w:rPr>
                <w:noProof/>
                <w:webHidden/>
              </w:rPr>
              <w:instrText xml:space="preserve"> PAGEREF _Toc202961530 \h </w:instrText>
            </w:r>
            <w:r>
              <w:rPr>
                <w:noProof/>
                <w:webHidden/>
              </w:rPr>
            </w:r>
            <w:r>
              <w:rPr>
                <w:noProof/>
                <w:webHidden/>
              </w:rPr>
              <w:fldChar w:fldCharType="separate"/>
            </w:r>
            <w:r>
              <w:rPr>
                <w:noProof/>
                <w:webHidden/>
              </w:rPr>
              <w:t>5</w:t>
            </w:r>
            <w:r>
              <w:rPr>
                <w:noProof/>
                <w:webHidden/>
              </w:rPr>
              <w:fldChar w:fldCharType="end"/>
            </w:r>
          </w:hyperlink>
        </w:p>
        <w:p w14:paraId="27F0614C" w14:textId="59C19B90"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1" w:history="1">
            <w:r w:rsidRPr="00933E43">
              <w:rPr>
                <w:rStyle w:val="Lienhypertexte"/>
                <w:noProof/>
              </w:rPr>
              <w:t>Thématique 8. Les conditions de vie et de travail des étudiants (Christine Vidal-Gomel,</w:t>
            </w:r>
            <w:r w:rsidRPr="00933E43">
              <w:rPr>
                <w:rStyle w:val="Lienhypertexte"/>
                <w:noProof/>
                <w:spacing w:val="1"/>
              </w:rPr>
              <w:t xml:space="preserve"> </w:t>
            </w:r>
            <w:r w:rsidRPr="00933E43">
              <w:rPr>
                <w:rStyle w:val="Lienhypertexte"/>
                <w:noProof/>
              </w:rPr>
              <w:t>Pascal</w:t>
            </w:r>
            <w:r w:rsidRPr="00933E43">
              <w:rPr>
                <w:rStyle w:val="Lienhypertexte"/>
                <w:noProof/>
                <w:spacing w:val="-1"/>
              </w:rPr>
              <w:t xml:space="preserve"> </w:t>
            </w:r>
            <w:r w:rsidRPr="00933E43">
              <w:rPr>
                <w:rStyle w:val="Lienhypertexte"/>
                <w:noProof/>
              </w:rPr>
              <w:t>Simonet)</w:t>
            </w:r>
            <w:r>
              <w:rPr>
                <w:noProof/>
                <w:webHidden/>
              </w:rPr>
              <w:tab/>
            </w:r>
            <w:r>
              <w:rPr>
                <w:noProof/>
                <w:webHidden/>
              </w:rPr>
              <w:fldChar w:fldCharType="begin"/>
            </w:r>
            <w:r>
              <w:rPr>
                <w:noProof/>
                <w:webHidden/>
              </w:rPr>
              <w:instrText xml:space="preserve"> PAGEREF _Toc202961531 \h </w:instrText>
            </w:r>
            <w:r>
              <w:rPr>
                <w:noProof/>
                <w:webHidden/>
              </w:rPr>
            </w:r>
            <w:r>
              <w:rPr>
                <w:noProof/>
                <w:webHidden/>
              </w:rPr>
              <w:fldChar w:fldCharType="separate"/>
            </w:r>
            <w:r>
              <w:rPr>
                <w:noProof/>
                <w:webHidden/>
              </w:rPr>
              <w:t>5</w:t>
            </w:r>
            <w:r>
              <w:rPr>
                <w:noProof/>
                <w:webHidden/>
              </w:rPr>
              <w:fldChar w:fldCharType="end"/>
            </w:r>
          </w:hyperlink>
        </w:p>
        <w:p w14:paraId="4BD16E89" w14:textId="394DA6CF"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2" w:history="1">
            <w:r w:rsidRPr="00933E43">
              <w:rPr>
                <w:rStyle w:val="Lienhypertexte"/>
                <w:noProof/>
              </w:rPr>
              <w:t>Thématique 9. Étude de l’évolution des activités pédagogiques et didactiques chez les</w:t>
            </w:r>
            <w:r w:rsidRPr="00933E43">
              <w:rPr>
                <w:rStyle w:val="Lienhypertexte"/>
                <w:noProof/>
                <w:spacing w:val="1"/>
              </w:rPr>
              <w:t xml:space="preserve"> </w:t>
            </w:r>
            <w:r w:rsidRPr="00933E43">
              <w:rPr>
                <w:rStyle w:val="Lienhypertexte"/>
                <w:noProof/>
              </w:rPr>
              <w:t>enseignants-chercheurs</w:t>
            </w:r>
            <w:r w:rsidRPr="00933E43">
              <w:rPr>
                <w:rStyle w:val="Lienhypertexte"/>
                <w:noProof/>
                <w:spacing w:val="1"/>
              </w:rPr>
              <w:t xml:space="preserve"> </w:t>
            </w:r>
            <w:r w:rsidRPr="00933E43">
              <w:rPr>
                <w:rStyle w:val="Lienhypertexte"/>
                <w:noProof/>
              </w:rPr>
              <w:t>(Grégory</w:t>
            </w:r>
            <w:r w:rsidRPr="00933E43">
              <w:rPr>
                <w:rStyle w:val="Lienhypertexte"/>
                <w:noProof/>
                <w:spacing w:val="2"/>
              </w:rPr>
              <w:t xml:space="preserve"> </w:t>
            </w:r>
            <w:r w:rsidRPr="00933E43">
              <w:rPr>
                <w:rStyle w:val="Lienhypertexte"/>
                <w:noProof/>
              </w:rPr>
              <w:t>Munoz,</w:t>
            </w:r>
            <w:r w:rsidRPr="00933E43">
              <w:rPr>
                <w:rStyle w:val="Lienhypertexte"/>
                <w:noProof/>
                <w:spacing w:val="-3"/>
              </w:rPr>
              <w:t xml:space="preserve"> </w:t>
            </w:r>
            <w:r w:rsidRPr="00933E43">
              <w:rPr>
                <w:rStyle w:val="Lienhypertexte"/>
                <w:noProof/>
              </w:rPr>
              <w:t>Pascal</w:t>
            </w:r>
            <w:r w:rsidRPr="00933E43">
              <w:rPr>
                <w:rStyle w:val="Lienhypertexte"/>
                <w:noProof/>
                <w:spacing w:val="2"/>
              </w:rPr>
              <w:t xml:space="preserve"> </w:t>
            </w:r>
            <w:r w:rsidRPr="00933E43">
              <w:rPr>
                <w:rStyle w:val="Lienhypertexte"/>
                <w:noProof/>
              </w:rPr>
              <w:t>Simonet)</w:t>
            </w:r>
            <w:r>
              <w:rPr>
                <w:noProof/>
                <w:webHidden/>
              </w:rPr>
              <w:tab/>
            </w:r>
            <w:r>
              <w:rPr>
                <w:noProof/>
                <w:webHidden/>
              </w:rPr>
              <w:fldChar w:fldCharType="begin"/>
            </w:r>
            <w:r>
              <w:rPr>
                <w:noProof/>
                <w:webHidden/>
              </w:rPr>
              <w:instrText xml:space="preserve"> PAGEREF _Toc202961532 \h </w:instrText>
            </w:r>
            <w:r>
              <w:rPr>
                <w:noProof/>
                <w:webHidden/>
              </w:rPr>
            </w:r>
            <w:r>
              <w:rPr>
                <w:noProof/>
                <w:webHidden/>
              </w:rPr>
              <w:fldChar w:fldCharType="separate"/>
            </w:r>
            <w:r>
              <w:rPr>
                <w:noProof/>
                <w:webHidden/>
              </w:rPr>
              <w:t>6</w:t>
            </w:r>
            <w:r>
              <w:rPr>
                <w:noProof/>
                <w:webHidden/>
              </w:rPr>
              <w:fldChar w:fldCharType="end"/>
            </w:r>
          </w:hyperlink>
        </w:p>
        <w:p w14:paraId="3C8A5403" w14:textId="01FB5DE2"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3" w:history="1">
            <w:r w:rsidRPr="00933E43">
              <w:rPr>
                <w:rStyle w:val="Lienhypertexte"/>
                <w:noProof/>
              </w:rPr>
              <w:t>Thématique 10. Concevoir, analyser, transformer des situations de simulation pour la formation (Géraldine Body, Grégory Munoz, Pascal Simonet, Christine Vidal-Gomel)</w:t>
            </w:r>
            <w:r>
              <w:rPr>
                <w:noProof/>
                <w:webHidden/>
              </w:rPr>
              <w:tab/>
            </w:r>
            <w:r>
              <w:rPr>
                <w:noProof/>
                <w:webHidden/>
              </w:rPr>
              <w:fldChar w:fldCharType="begin"/>
            </w:r>
            <w:r>
              <w:rPr>
                <w:noProof/>
                <w:webHidden/>
              </w:rPr>
              <w:instrText xml:space="preserve"> PAGEREF _Toc202961533 \h </w:instrText>
            </w:r>
            <w:r>
              <w:rPr>
                <w:noProof/>
                <w:webHidden/>
              </w:rPr>
            </w:r>
            <w:r>
              <w:rPr>
                <w:noProof/>
                <w:webHidden/>
              </w:rPr>
              <w:fldChar w:fldCharType="separate"/>
            </w:r>
            <w:r>
              <w:rPr>
                <w:noProof/>
                <w:webHidden/>
              </w:rPr>
              <w:t>6</w:t>
            </w:r>
            <w:r>
              <w:rPr>
                <w:noProof/>
                <w:webHidden/>
              </w:rPr>
              <w:fldChar w:fldCharType="end"/>
            </w:r>
          </w:hyperlink>
        </w:p>
        <w:p w14:paraId="21C5D38E" w14:textId="4689C8F9"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4" w:history="1">
            <w:r w:rsidRPr="00933E43">
              <w:rPr>
                <w:rStyle w:val="Lienhypertexte"/>
                <w:noProof/>
              </w:rPr>
              <w:t>PARCOURS</w:t>
            </w:r>
            <w:r w:rsidRPr="00933E43">
              <w:rPr>
                <w:rStyle w:val="Lienhypertexte"/>
                <w:noProof/>
                <w:spacing w:val="-2"/>
              </w:rPr>
              <w:t xml:space="preserve"> </w:t>
            </w:r>
            <w:r w:rsidRPr="00933E43">
              <w:rPr>
                <w:rStyle w:val="Lienhypertexte"/>
                <w:noProof/>
              </w:rPr>
              <w:t>POLITIQUES</w:t>
            </w:r>
            <w:r w:rsidRPr="00933E43">
              <w:rPr>
                <w:rStyle w:val="Lienhypertexte"/>
                <w:noProof/>
                <w:spacing w:val="1"/>
              </w:rPr>
              <w:t xml:space="preserve"> </w:t>
            </w:r>
            <w:r w:rsidRPr="00933E43">
              <w:rPr>
                <w:rStyle w:val="Lienhypertexte"/>
                <w:noProof/>
              </w:rPr>
              <w:t>D’ÉDUCATION</w:t>
            </w:r>
            <w:r w:rsidRPr="00933E43">
              <w:rPr>
                <w:rStyle w:val="Lienhypertexte"/>
                <w:noProof/>
                <w:spacing w:val="-2"/>
              </w:rPr>
              <w:t xml:space="preserve"> </w:t>
            </w:r>
            <w:r w:rsidRPr="00933E43">
              <w:rPr>
                <w:rStyle w:val="Lienhypertexte"/>
                <w:noProof/>
              </w:rPr>
              <w:t>ET</w:t>
            </w:r>
            <w:r w:rsidRPr="00933E43">
              <w:rPr>
                <w:rStyle w:val="Lienhypertexte"/>
                <w:noProof/>
                <w:spacing w:val="-1"/>
              </w:rPr>
              <w:t xml:space="preserve"> </w:t>
            </w:r>
            <w:r w:rsidRPr="00933E43">
              <w:rPr>
                <w:rStyle w:val="Lienhypertexte"/>
                <w:noProof/>
              </w:rPr>
              <w:t>DE</w:t>
            </w:r>
            <w:r w:rsidRPr="00933E43">
              <w:rPr>
                <w:rStyle w:val="Lienhypertexte"/>
                <w:noProof/>
                <w:spacing w:val="-2"/>
              </w:rPr>
              <w:t xml:space="preserve"> </w:t>
            </w:r>
            <w:r w:rsidRPr="00933E43">
              <w:rPr>
                <w:rStyle w:val="Lienhypertexte"/>
                <w:noProof/>
              </w:rPr>
              <w:t>FORMATION</w:t>
            </w:r>
            <w:r>
              <w:rPr>
                <w:noProof/>
                <w:webHidden/>
              </w:rPr>
              <w:tab/>
            </w:r>
            <w:r>
              <w:rPr>
                <w:noProof/>
                <w:webHidden/>
              </w:rPr>
              <w:fldChar w:fldCharType="begin"/>
            </w:r>
            <w:r>
              <w:rPr>
                <w:noProof/>
                <w:webHidden/>
              </w:rPr>
              <w:instrText xml:space="preserve"> PAGEREF _Toc202961534 \h </w:instrText>
            </w:r>
            <w:r>
              <w:rPr>
                <w:noProof/>
                <w:webHidden/>
              </w:rPr>
            </w:r>
            <w:r>
              <w:rPr>
                <w:noProof/>
                <w:webHidden/>
              </w:rPr>
              <w:fldChar w:fldCharType="separate"/>
            </w:r>
            <w:r>
              <w:rPr>
                <w:noProof/>
                <w:webHidden/>
              </w:rPr>
              <w:t>7</w:t>
            </w:r>
            <w:r>
              <w:rPr>
                <w:noProof/>
                <w:webHidden/>
              </w:rPr>
              <w:fldChar w:fldCharType="end"/>
            </w:r>
          </w:hyperlink>
        </w:p>
        <w:p w14:paraId="3D51A79B" w14:textId="57768688"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5" w:history="1">
            <w:r w:rsidRPr="00933E43">
              <w:rPr>
                <w:rStyle w:val="Lienhypertexte"/>
                <w:noProof/>
              </w:rPr>
              <w:t>Thématique</w:t>
            </w:r>
            <w:r w:rsidRPr="00933E43">
              <w:rPr>
                <w:rStyle w:val="Lienhypertexte"/>
                <w:noProof/>
                <w:spacing w:val="-4"/>
              </w:rPr>
              <w:t xml:space="preserve"> </w:t>
            </w:r>
            <w:r w:rsidRPr="00933E43">
              <w:rPr>
                <w:rStyle w:val="Lienhypertexte"/>
                <w:noProof/>
              </w:rPr>
              <w:t>11.</w:t>
            </w:r>
            <w:r w:rsidRPr="00933E43">
              <w:rPr>
                <w:rStyle w:val="Lienhypertexte"/>
                <w:noProof/>
                <w:spacing w:val="2"/>
              </w:rPr>
              <w:t xml:space="preserve"> </w:t>
            </w:r>
            <w:r w:rsidRPr="00933E43">
              <w:rPr>
                <w:rStyle w:val="Lienhypertexte"/>
                <w:noProof/>
                <w:spacing w:val="-1"/>
              </w:rPr>
              <w:t xml:space="preserve">Politiques publiques, usages et pratiques numériques en enseignement/ apprentissage </w:t>
            </w:r>
            <w:r w:rsidRPr="00933E43">
              <w:rPr>
                <w:rStyle w:val="Lienhypertexte"/>
                <w:noProof/>
              </w:rPr>
              <w:t>(Philippe Cottier)</w:t>
            </w:r>
            <w:r>
              <w:rPr>
                <w:noProof/>
                <w:webHidden/>
              </w:rPr>
              <w:tab/>
            </w:r>
            <w:r>
              <w:rPr>
                <w:noProof/>
                <w:webHidden/>
              </w:rPr>
              <w:fldChar w:fldCharType="begin"/>
            </w:r>
            <w:r>
              <w:rPr>
                <w:noProof/>
                <w:webHidden/>
              </w:rPr>
              <w:instrText xml:space="preserve"> PAGEREF _Toc202961535 \h </w:instrText>
            </w:r>
            <w:r>
              <w:rPr>
                <w:noProof/>
                <w:webHidden/>
              </w:rPr>
            </w:r>
            <w:r>
              <w:rPr>
                <w:noProof/>
                <w:webHidden/>
              </w:rPr>
              <w:fldChar w:fldCharType="separate"/>
            </w:r>
            <w:r>
              <w:rPr>
                <w:noProof/>
                <w:webHidden/>
              </w:rPr>
              <w:t>7</w:t>
            </w:r>
            <w:r>
              <w:rPr>
                <w:noProof/>
                <w:webHidden/>
              </w:rPr>
              <w:fldChar w:fldCharType="end"/>
            </w:r>
          </w:hyperlink>
        </w:p>
        <w:p w14:paraId="0097C7EB" w14:textId="5BD3304D"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6" w:history="1">
            <w:r w:rsidRPr="00933E43">
              <w:rPr>
                <w:rStyle w:val="Lienhypertexte"/>
                <w:noProof/>
              </w:rPr>
              <w:t>Thématique 12. Orientation des élèves et éducation à l’orientation (Christophe Michaut)</w:t>
            </w:r>
            <w:r>
              <w:rPr>
                <w:noProof/>
                <w:webHidden/>
              </w:rPr>
              <w:tab/>
            </w:r>
            <w:r>
              <w:rPr>
                <w:noProof/>
                <w:webHidden/>
              </w:rPr>
              <w:fldChar w:fldCharType="begin"/>
            </w:r>
            <w:r>
              <w:rPr>
                <w:noProof/>
                <w:webHidden/>
              </w:rPr>
              <w:instrText xml:space="preserve"> PAGEREF _Toc202961536 \h </w:instrText>
            </w:r>
            <w:r>
              <w:rPr>
                <w:noProof/>
                <w:webHidden/>
              </w:rPr>
            </w:r>
            <w:r>
              <w:rPr>
                <w:noProof/>
                <w:webHidden/>
              </w:rPr>
              <w:fldChar w:fldCharType="separate"/>
            </w:r>
            <w:r>
              <w:rPr>
                <w:noProof/>
                <w:webHidden/>
              </w:rPr>
              <w:t>7</w:t>
            </w:r>
            <w:r>
              <w:rPr>
                <w:noProof/>
                <w:webHidden/>
              </w:rPr>
              <w:fldChar w:fldCharType="end"/>
            </w:r>
          </w:hyperlink>
        </w:p>
        <w:p w14:paraId="59DD3758" w14:textId="4D2FB729"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7" w:history="1">
            <w:r w:rsidRPr="00933E43">
              <w:rPr>
                <w:rStyle w:val="Lienhypertexte"/>
                <w:noProof/>
              </w:rPr>
              <w:t>Thématique</w:t>
            </w:r>
            <w:r w:rsidRPr="00933E43">
              <w:rPr>
                <w:rStyle w:val="Lienhypertexte"/>
                <w:noProof/>
                <w:spacing w:val="1"/>
              </w:rPr>
              <w:t xml:space="preserve"> </w:t>
            </w:r>
            <w:r w:rsidRPr="00933E43">
              <w:rPr>
                <w:rStyle w:val="Lienhypertexte"/>
                <w:noProof/>
              </w:rPr>
              <w:t>13.</w:t>
            </w:r>
            <w:r w:rsidRPr="00933E43">
              <w:rPr>
                <w:rStyle w:val="Lienhypertexte"/>
                <w:noProof/>
                <w:spacing w:val="1"/>
              </w:rPr>
              <w:t xml:space="preserve"> </w:t>
            </w:r>
            <w:r w:rsidRPr="00933E43">
              <w:rPr>
                <w:rStyle w:val="Lienhypertexte"/>
                <w:noProof/>
              </w:rPr>
              <w:t>Sociologie</w:t>
            </w:r>
            <w:r w:rsidRPr="00933E43">
              <w:rPr>
                <w:rStyle w:val="Lienhypertexte"/>
                <w:noProof/>
                <w:spacing w:val="1"/>
              </w:rPr>
              <w:t xml:space="preserve"> </w:t>
            </w:r>
            <w:r w:rsidRPr="00933E43">
              <w:rPr>
                <w:rStyle w:val="Lienhypertexte"/>
                <w:noProof/>
              </w:rPr>
              <w:t>des</w:t>
            </w:r>
            <w:r w:rsidRPr="00933E43">
              <w:rPr>
                <w:rStyle w:val="Lienhypertexte"/>
                <w:noProof/>
                <w:spacing w:val="1"/>
              </w:rPr>
              <w:t xml:space="preserve"> </w:t>
            </w:r>
            <w:r w:rsidRPr="00933E43">
              <w:rPr>
                <w:rStyle w:val="Lienhypertexte"/>
                <w:noProof/>
              </w:rPr>
              <w:t>étudiants</w:t>
            </w:r>
            <w:r w:rsidRPr="00933E43">
              <w:rPr>
                <w:rStyle w:val="Lienhypertexte"/>
                <w:noProof/>
                <w:spacing w:val="1"/>
              </w:rPr>
              <w:t xml:space="preserve"> </w:t>
            </w:r>
            <w:r w:rsidRPr="00933E43">
              <w:rPr>
                <w:rStyle w:val="Lienhypertexte"/>
                <w:noProof/>
              </w:rPr>
              <w:t>et</w:t>
            </w:r>
            <w:r w:rsidRPr="00933E43">
              <w:rPr>
                <w:rStyle w:val="Lienhypertexte"/>
                <w:noProof/>
                <w:spacing w:val="1"/>
              </w:rPr>
              <w:t xml:space="preserve"> </w:t>
            </w:r>
            <w:r w:rsidRPr="00933E43">
              <w:rPr>
                <w:rStyle w:val="Lienhypertexte"/>
                <w:noProof/>
              </w:rPr>
              <w:t>politiques</w:t>
            </w:r>
            <w:r w:rsidRPr="00933E43">
              <w:rPr>
                <w:rStyle w:val="Lienhypertexte"/>
                <w:noProof/>
                <w:spacing w:val="1"/>
              </w:rPr>
              <w:t xml:space="preserve"> </w:t>
            </w:r>
            <w:r w:rsidRPr="00933E43">
              <w:rPr>
                <w:rStyle w:val="Lienhypertexte"/>
                <w:noProof/>
              </w:rPr>
              <w:t>de</w:t>
            </w:r>
            <w:r w:rsidRPr="00933E43">
              <w:rPr>
                <w:rStyle w:val="Lienhypertexte"/>
                <w:noProof/>
                <w:spacing w:val="1"/>
              </w:rPr>
              <w:t xml:space="preserve"> </w:t>
            </w:r>
            <w:r w:rsidRPr="00933E43">
              <w:rPr>
                <w:rStyle w:val="Lienhypertexte"/>
                <w:noProof/>
              </w:rPr>
              <w:t>l’enseignement</w:t>
            </w:r>
            <w:r w:rsidRPr="00933E43">
              <w:rPr>
                <w:rStyle w:val="Lienhypertexte"/>
                <w:noProof/>
                <w:spacing w:val="1"/>
              </w:rPr>
              <w:t xml:space="preserve"> </w:t>
            </w:r>
            <w:r w:rsidRPr="00933E43">
              <w:rPr>
                <w:rStyle w:val="Lienhypertexte"/>
                <w:noProof/>
              </w:rPr>
              <w:t>supérieur</w:t>
            </w:r>
            <w:r w:rsidRPr="00933E43">
              <w:rPr>
                <w:rStyle w:val="Lienhypertexte"/>
                <w:noProof/>
                <w:spacing w:val="1"/>
              </w:rPr>
              <w:t xml:space="preserve"> </w:t>
            </w:r>
            <w:r w:rsidRPr="00933E43">
              <w:rPr>
                <w:rStyle w:val="Lienhypertexte"/>
                <w:noProof/>
              </w:rPr>
              <w:t>(Christophe Michaut, Ines Albandea)</w:t>
            </w:r>
            <w:r>
              <w:rPr>
                <w:noProof/>
                <w:webHidden/>
              </w:rPr>
              <w:tab/>
            </w:r>
            <w:r>
              <w:rPr>
                <w:noProof/>
                <w:webHidden/>
              </w:rPr>
              <w:fldChar w:fldCharType="begin"/>
            </w:r>
            <w:r>
              <w:rPr>
                <w:noProof/>
                <w:webHidden/>
              </w:rPr>
              <w:instrText xml:space="preserve"> PAGEREF _Toc202961537 \h </w:instrText>
            </w:r>
            <w:r>
              <w:rPr>
                <w:noProof/>
                <w:webHidden/>
              </w:rPr>
            </w:r>
            <w:r>
              <w:rPr>
                <w:noProof/>
                <w:webHidden/>
              </w:rPr>
              <w:fldChar w:fldCharType="separate"/>
            </w:r>
            <w:r>
              <w:rPr>
                <w:noProof/>
                <w:webHidden/>
              </w:rPr>
              <w:t>7</w:t>
            </w:r>
            <w:r>
              <w:rPr>
                <w:noProof/>
                <w:webHidden/>
              </w:rPr>
              <w:fldChar w:fldCharType="end"/>
            </w:r>
          </w:hyperlink>
        </w:p>
        <w:p w14:paraId="16A114EC" w14:textId="6D4CE6C3"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8" w:history="1">
            <w:r w:rsidRPr="00933E43">
              <w:rPr>
                <w:rStyle w:val="Lienhypertexte"/>
                <w:noProof/>
              </w:rPr>
              <w:t>Thématique</w:t>
            </w:r>
            <w:r w:rsidRPr="00933E43">
              <w:rPr>
                <w:rStyle w:val="Lienhypertexte"/>
                <w:noProof/>
                <w:spacing w:val="-3"/>
              </w:rPr>
              <w:t xml:space="preserve"> </w:t>
            </w:r>
            <w:r w:rsidRPr="00933E43">
              <w:rPr>
                <w:rStyle w:val="Lienhypertexte"/>
                <w:noProof/>
              </w:rPr>
              <w:t>14.</w:t>
            </w:r>
            <w:r w:rsidRPr="00933E43">
              <w:rPr>
                <w:rStyle w:val="Lienhypertexte"/>
                <w:noProof/>
                <w:spacing w:val="2"/>
              </w:rPr>
              <w:t xml:space="preserve"> </w:t>
            </w:r>
            <w:r w:rsidRPr="00933E43">
              <w:rPr>
                <w:rStyle w:val="Lienhypertexte"/>
                <w:noProof/>
              </w:rPr>
              <w:t>République, laïcité, pluralisme dans l’enseignement (Sébastien</w:t>
            </w:r>
            <w:r w:rsidRPr="00933E43">
              <w:rPr>
                <w:rStyle w:val="Lienhypertexte"/>
                <w:noProof/>
                <w:spacing w:val="1"/>
              </w:rPr>
              <w:t xml:space="preserve"> </w:t>
            </w:r>
            <w:r w:rsidRPr="00933E43">
              <w:rPr>
                <w:rStyle w:val="Lienhypertexte"/>
                <w:noProof/>
              </w:rPr>
              <w:t>Urbanski)</w:t>
            </w:r>
            <w:r>
              <w:rPr>
                <w:noProof/>
                <w:webHidden/>
              </w:rPr>
              <w:tab/>
            </w:r>
            <w:r>
              <w:rPr>
                <w:noProof/>
                <w:webHidden/>
              </w:rPr>
              <w:fldChar w:fldCharType="begin"/>
            </w:r>
            <w:r>
              <w:rPr>
                <w:noProof/>
                <w:webHidden/>
              </w:rPr>
              <w:instrText xml:space="preserve"> PAGEREF _Toc202961538 \h </w:instrText>
            </w:r>
            <w:r>
              <w:rPr>
                <w:noProof/>
                <w:webHidden/>
              </w:rPr>
            </w:r>
            <w:r>
              <w:rPr>
                <w:noProof/>
                <w:webHidden/>
              </w:rPr>
              <w:fldChar w:fldCharType="separate"/>
            </w:r>
            <w:r>
              <w:rPr>
                <w:noProof/>
                <w:webHidden/>
              </w:rPr>
              <w:t>8</w:t>
            </w:r>
            <w:r>
              <w:rPr>
                <w:noProof/>
                <w:webHidden/>
              </w:rPr>
              <w:fldChar w:fldCharType="end"/>
            </w:r>
          </w:hyperlink>
        </w:p>
        <w:p w14:paraId="3CAC5A88" w14:textId="7412000B"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39" w:history="1">
            <w:r w:rsidRPr="00933E43">
              <w:rPr>
                <w:rStyle w:val="Lienhypertexte"/>
                <w:noProof/>
              </w:rPr>
              <w:t>Thématique 15. Savoirs en commun(s) pour une démocratie écologique (Sébastien Urbanski)</w:t>
            </w:r>
            <w:r>
              <w:rPr>
                <w:noProof/>
                <w:webHidden/>
              </w:rPr>
              <w:tab/>
            </w:r>
            <w:r>
              <w:rPr>
                <w:noProof/>
                <w:webHidden/>
              </w:rPr>
              <w:fldChar w:fldCharType="begin"/>
            </w:r>
            <w:r>
              <w:rPr>
                <w:noProof/>
                <w:webHidden/>
              </w:rPr>
              <w:instrText xml:space="preserve"> PAGEREF _Toc202961539 \h </w:instrText>
            </w:r>
            <w:r>
              <w:rPr>
                <w:noProof/>
                <w:webHidden/>
              </w:rPr>
            </w:r>
            <w:r>
              <w:rPr>
                <w:noProof/>
                <w:webHidden/>
              </w:rPr>
              <w:fldChar w:fldCharType="separate"/>
            </w:r>
            <w:r>
              <w:rPr>
                <w:noProof/>
                <w:webHidden/>
              </w:rPr>
              <w:t>8</w:t>
            </w:r>
            <w:r>
              <w:rPr>
                <w:noProof/>
                <w:webHidden/>
              </w:rPr>
              <w:fldChar w:fldCharType="end"/>
            </w:r>
          </w:hyperlink>
        </w:p>
        <w:p w14:paraId="3B19E11C" w14:textId="4B005120"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0" w:history="1">
            <w:r w:rsidRPr="00933E43">
              <w:rPr>
                <w:rStyle w:val="Lienhypertexte"/>
                <w:noProof/>
              </w:rPr>
              <w:t>Thématique</w:t>
            </w:r>
            <w:r w:rsidRPr="00933E43">
              <w:rPr>
                <w:rStyle w:val="Lienhypertexte"/>
                <w:noProof/>
                <w:spacing w:val="-4"/>
              </w:rPr>
              <w:t xml:space="preserve"> </w:t>
            </w:r>
            <w:r w:rsidRPr="00933E43">
              <w:rPr>
                <w:rStyle w:val="Lienhypertexte"/>
                <w:noProof/>
              </w:rPr>
              <w:t>16. Les</w:t>
            </w:r>
            <w:r w:rsidRPr="00933E43">
              <w:rPr>
                <w:rStyle w:val="Lienhypertexte"/>
                <w:noProof/>
                <w:spacing w:val="-1"/>
              </w:rPr>
              <w:t xml:space="preserve"> </w:t>
            </w:r>
            <w:r w:rsidRPr="00933E43">
              <w:rPr>
                <w:rStyle w:val="Lienhypertexte"/>
                <w:noProof/>
              </w:rPr>
              <w:t>compétences</w:t>
            </w:r>
            <w:r w:rsidRPr="00933E43">
              <w:rPr>
                <w:rStyle w:val="Lienhypertexte"/>
                <w:noProof/>
                <w:spacing w:val="-3"/>
              </w:rPr>
              <w:t xml:space="preserve"> </w:t>
            </w:r>
            <w:r w:rsidRPr="00933E43">
              <w:rPr>
                <w:rStyle w:val="Lienhypertexte"/>
                <w:noProof/>
              </w:rPr>
              <w:t>non académiques</w:t>
            </w:r>
            <w:r w:rsidRPr="00933E43">
              <w:rPr>
                <w:rStyle w:val="Lienhypertexte"/>
                <w:noProof/>
                <w:spacing w:val="-4"/>
              </w:rPr>
              <w:t xml:space="preserve"> </w:t>
            </w:r>
            <w:r w:rsidRPr="00933E43">
              <w:rPr>
                <w:rStyle w:val="Lienhypertexte"/>
                <w:noProof/>
              </w:rPr>
              <w:t>ou</w:t>
            </w:r>
            <w:r w:rsidRPr="00933E43">
              <w:rPr>
                <w:rStyle w:val="Lienhypertexte"/>
                <w:noProof/>
                <w:spacing w:val="2"/>
              </w:rPr>
              <w:t xml:space="preserve"> </w:t>
            </w:r>
            <w:r w:rsidRPr="00933E43">
              <w:rPr>
                <w:rStyle w:val="Lienhypertexte"/>
                <w:noProof/>
              </w:rPr>
              <w:t>sociales</w:t>
            </w:r>
            <w:r w:rsidRPr="00933E43">
              <w:rPr>
                <w:rStyle w:val="Lienhypertexte"/>
                <w:noProof/>
                <w:spacing w:val="-1"/>
              </w:rPr>
              <w:t xml:space="preserve"> </w:t>
            </w:r>
            <w:r w:rsidRPr="00933E43">
              <w:rPr>
                <w:rStyle w:val="Lienhypertexte"/>
                <w:noProof/>
              </w:rPr>
              <w:t>(Ines Albandea)</w:t>
            </w:r>
            <w:r>
              <w:rPr>
                <w:noProof/>
                <w:webHidden/>
              </w:rPr>
              <w:tab/>
            </w:r>
            <w:r>
              <w:rPr>
                <w:noProof/>
                <w:webHidden/>
              </w:rPr>
              <w:fldChar w:fldCharType="begin"/>
            </w:r>
            <w:r>
              <w:rPr>
                <w:noProof/>
                <w:webHidden/>
              </w:rPr>
              <w:instrText xml:space="preserve"> PAGEREF _Toc202961540 \h </w:instrText>
            </w:r>
            <w:r>
              <w:rPr>
                <w:noProof/>
                <w:webHidden/>
              </w:rPr>
            </w:r>
            <w:r>
              <w:rPr>
                <w:noProof/>
                <w:webHidden/>
              </w:rPr>
              <w:fldChar w:fldCharType="separate"/>
            </w:r>
            <w:r>
              <w:rPr>
                <w:noProof/>
                <w:webHidden/>
              </w:rPr>
              <w:t>8</w:t>
            </w:r>
            <w:r>
              <w:rPr>
                <w:noProof/>
                <w:webHidden/>
              </w:rPr>
              <w:fldChar w:fldCharType="end"/>
            </w:r>
          </w:hyperlink>
        </w:p>
        <w:p w14:paraId="6ADDB082" w14:textId="2F8B2343"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1" w:history="1">
            <w:r w:rsidRPr="00933E43">
              <w:rPr>
                <w:rStyle w:val="Lienhypertexte"/>
                <w:noProof/>
              </w:rPr>
              <w:t>Thématique 17. Comprendre les défis culturellement complexes pour les enseignant-es dans une perspective internationale (Sébastien</w:t>
            </w:r>
            <w:r w:rsidRPr="00933E43">
              <w:rPr>
                <w:rStyle w:val="Lienhypertexte"/>
                <w:noProof/>
                <w:spacing w:val="1"/>
              </w:rPr>
              <w:t xml:space="preserve"> </w:t>
            </w:r>
            <w:r w:rsidRPr="00933E43">
              <w:rPr>
                <w:rStyle w:val="Lienhypertexte"/>
                <w:noProof/>
              </w:rPr>
              <w:t>Urbanski)</w:t>
            </w:r>
            <w:r>
              <w:rPr>
                <w:noProof/>
                <w:webHidden/>
              </w:rPr>
              <w:tab/>
            </w:r>
            <w:r>
              <w:rPr>
                <w:noProof/>
                <w:webHidden/>
              </w:rPr>
              <w:fldChar w:fldCharType="begin"/>
            </w:r>
            <w:r>
              <w:rPr>
                <w:noProof/>
                <w:webHidden/>
              </w:rPr>
              <w:instrText xml:space="preserve"> PAGEREF _Toc202961541 \h </w:instrText>
            </w:r>
            <w:r>
              <w:rPr>
                <w:noProof/>
                <w:webHidden/>
              </w:rPr>
            </w:r>
            <w:r>
              <w:rPr>
                <w:noProof/>
                <w:webHidden/>
              </w:rPr>
              <w:fldChar w:fldCharType="separate"/>
            </w:r>
            <w:r>
              <w:rPr>
                <w:noProof/>
                <w:webHidden/>
              </w:rPr>
              <w:t>9</w:t>
            </w:r>
            <w:r>
              <w:rPr>
                <w:noProof/>
                <w:webHidden/>
              </w:rPr>
              <w:fldChar w:fldCharType="end"/>
            </w:r>
          </w:hyperlink>
        </w:p>
        <w:p w14:paraId="55C9540D" w14:textId="225AFDFA"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2" w:history="1">
            <w:r w:rsidRPr="00933E43">
              <w:rPr>
                <w:rStyle w:val="Lienhypertexte"/>
                <w:noProof/>
              </w:rPr>
              <w:t>Thématique 18. Education artistique et culturelle, esthétique du spectacle vivant (Alain</w:t>
            </w:r>
            <w:r w:rsidRPr="00933E43">
              <w:rPr>
                <w:rStyle w:val="Lienhypertexte"/>
                <w:noProof/>
                <w:spacing w:val="1"/>
              </w:rPr>
              <w:t xml:space="preserve"> </w:t>
            </w:r>
            <w:r w:rsidRPr="00933E43">
              <w:rPr>
                <w:rStyle w:val="Lienhypertexte"/>
                <w:noProof/>
              </w:rPr>
              <w:t>Patrick</w:t>
            </w:r>
            <w:r w:rsidRPr="00933E43">
              <w:rPr>
                <w:rStyle w:val="Lienhypertexte"/>
                <w:noProof/>
                <w:spacing w:val="-3"/>
              </w:rPr>
              <w:t xml:space="preserve"> </w:t>
            </w:r>
            <w:r w:rsidRPr="00933E43">
              <w:rPr>
                <w:rStyle w:val="Lienhypertexte"/>
                <w:noProof/>
              </w:rPr>
              <w:t>Olivier, Pascal</w:t>
            </w:r>
            <w:r w:rsidRPr="00933E43">
              <w:rPr>
                <w:rStyle w:val="Lienhypertexte"/>
                <w:noProof/>
                <w:spacing w:val="2"/>
              </w:rPr>
              <w:t xml:space="preserve"> </w:t>
            </w:r>
            <w:r w:rsidRPr="00933E43">
              <w:rPr>
                <w:rStyle w:val="Lienhypertexte"/>
                <w:noProof/>
              </w:rPr>
              <w:t>Simonet, Grégory Munoz)</w:t>
            </w:r>
            <w:r>
              <w:rPr>
                <w:noProof/>
                <w:webHidden/>
              </w:rPr>
              <w:tab/>
            </w:r>
            <w:r>
              <w:rPr>
                <w:noProof/>
                <w:webHidden/>
              </w:rPr>
              <w:fldChar w:fldCharType="begin"/>
            </w:r>
            <w:r>
              <w:rPr>
                <w:noProof/>
                <w:webHidden/>
              </w:rPr>
              <w:instrText xml:space="preserve"> PAGEREF _Toc202961542 \h </w:instrText>
            </w:r>
            <w:r>
              <w:rPr>
                <w:noProof/>
                <w:webHidden/>
              </w:rPr>
            </w:r>
            <w:r>
              <w:rPr>
                <w:noProof/>
                <w:webHidden/>
              </w:rPr>
              <w:fldChar w:fldCharType="separate"/>
            </w:r>
            <w:r>
              <w:rPr>
                <w:noProof/>
                <w:webHidden/>
              </w:rPr>
              <w:t>9</w:t>
            </w:r>
            <w:r>
              <w:rPr>
                <w:noProof/>
                <w:webHidden/>
              </w:rPr>
              <w:fldChar w:fldCharType="end"/>
            </w:r>
          </w:hyperlink>
        </w:p>
        <w:p w14:paraId="27AA550F" w14:textId="1C9980D5"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3" w:history="1">
            <w:r w:rsidRPr="00933E43">
              <w:rPr>
                <w:rStyle w:val="Lienhypertexte"/>
                <w:noProof/>
              </w:rPr>
              <w:t>Thématique 19. Philosophie de l’éducation et pédagogies critiques (Alain Patrick Olivier)</w:t>
            </w:r>
            <w:r>
              <w:rPr>
                <w:noProof/>
                <w:webHidden/>
              </w:rPr>
              <w:tab/>
            </w:r>
            <w:r>
              <w:rPr>
                <w:noProof/>
                <w:webHidden/>
              </w:rPr>
              <w:fldChar w:fldCharType="begin"/>
            </w:r>
            <w:r>
              <w:rPr>
                <w:noProof/>
                <w:webHidden/>
              </w:rPr>
              <w:instrText xml:space="preserve"> PAGEREF _Toc202961543 \h </w:instrText>
            </w:r>
            <w:r>
              <w:rPr>
                <w:noProof/>
                <w:webHidden/>
              </w:rPr>
            </w:r>
            <w:r>
              <w:rPr>
                <w:noProof/>
                <w:webHidden/>
              </w:rPr>
              <w:fldChar w:fldCharType="separate"/>
            </w:r>
            <w:r>
              <w:rPr>
                <w:noProof/>
                <w:webHidden/>
              </w:rPr>
              <w:t>9</w:t>
            </w:r>
            <w:r>
              <w:rPr>
                <w:noProof/>
                <w:webHidden/>
              </w:rPr>
              <w:fldChar w:fldCharType="end"/>
            </w:r>
          </w:hyperlink>
        </w:p>
        <w:p w14:paraId="4C8DEE39" w14:textId="22A5BDE3"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4" w:history="1">
            <w:r w:rsidRPr="00933E43">
              <w:rPr>
                <w:rStyle w:val="Lienhypertexte"/>
                <w:noProof/>
              </w:rPr>
              <w:t>Thématique 20. Insertion professionnelle des jeunes et difficultés de recrutement (Ines</w:t>
            </w:r>
            <w:r w:rsidRPr="00933E43">
              <w:rPr>
                <w:rStyle w:val="Lienhypertexte"/>
                <w:noProof/>
                <w:spacing w:val="1"/>
              </w:rPr>
              <w:t xml:space="preserve"> </w:t>
            </w:r>
            <w:r w:rsidRPr="00933E43">
              <w:rPr>
                <w:rStyle w:val="Lienhypertexte"/>
                <w:noProof/>
              </w:rPr>
              <w:t>Albandea)</w:t>
            </w:r>
            <w:r>
              <w:rPr>
                <w:noProof/>
                <w:webHidden/>
              </w:rPr>
              <w:tab/>
            </w:r>
            <w:r>
              <w:rPr>
                <w:noProof/>
                <w:webHidden/>
              </w:rPr>
              <w:fldChar w:fldCharType="begin"/>
            </w:r>
            <w:r>
              <w:rPr>
                <w:noProof/>
                <w:webHidden/>
              </w:rPr>
              <w:instrText xml:space="preserve"> PAGEREF _Toc202961544 \h </w:instrText>
            </w:r>
            <w:r>
              <w:rPr>
                <w:noProof/>
                <w:webHidden/>
              </w:rPr>
            </w:r>
            <w:r>
              <w:rPr>
                <w:noProof/>
                <w:webHidden/>
              </w:rPr>
              <w:fldChar w:fldCharType="separate"/>
            </w:r>
            <w:r>
              <w:rPr>
                <w:noProof/>
                <w:webHidden/>
              </w:rPr>
              <w:t>9</w:t>
            </w:r>
            <w:r>
              <w:rPr>
                <w:noProof/>
                <w:webHidden/>
              </w:rPr>
              <w:fldChar w:fldCharType="end"/>
            </w:r>
          </w:hyperlink>
        </w:p>
        <w:p w14:paraId="7BF8EF5F" w14:textId="4A06A84B"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5" w:history="1">
            <w:r w:rsidRPr="00933E43">
              <w:rPr>
                <w:rStyle w:val="Lienhypertexte"/>
                <w:noProof/>
              </w:rPr>
              <w:t>Thématique</w:t>
            </w:r>
            <w:r w:rsidRPr="00933E43">
              <w:rPr>
                <w:rStyle w:val="Lienhypertexte"/>
                <w:noProof/>
                <w:spacing w:val="-4"/>
              </w:rPr>
              <w:t xml:space="preserve"> </w:t>
            </w:r>
            <w:r w:rsidRPr="00933E43">
              <w:rPr>
                <w:rStyle w:val="Lienhypertexte"/>
                <w:noProof/>
              </w:rPr>
              <w:t>21. Socio-histoire</w:t>
            </w:r>
            <w:r w:rsidRPr="00933E43">
              <w:rPr>
                <w:rStyle w:val="Lienhypertexte"/>
                <w:noProof/>
                <w:spacing w:val="-4"/>
              </w:rPr>
              <w:t xml:space="preserve"> </w:t>
            </w:r>
            <w:r w:rsidRPr="00933E43">
              <w:rPr>
                <w:rStyle w:val="Lienhypertexte"/>
                <w:noProof/>
              </w:rPr>
              <w:t>des politiques éducatives</w:t>
            </w:r>
            <w:r w:rsidRPr="00933E43">
              <w:rPr>
                <w:rStyle w:val="Lienhypertexte"/>
                <w:noProof/>
                <w:spacing w:val="-1"/>
              </w:rPr>
              <w:t xml:space="preserve"> </w:t>
            </w:r>
            <w:r w:rsidRPr="00933E43">
              <w:rPr>
                <w:rStyle w:val="Lienhypertexte"/>
                <w:noProof/>
              </w:rPr>
              <w:t>(Jérôme</w:t>
            </w:r>
            <w:r w:rsidRPr="00933E43">
              <w:rPr>
                <w:rStyle w:val="Lienhypertexte"/>
                <w:noProof/>
                <w:spacing w:val="-1"/>
              </w:rPr>
              <w:t xml:space="preserve"> </w:t>
            </w:r>
            <w:r w:rsidRPr="00933E43">
              <w:rPr>
                <w:rStyle w:val="Lienhypertexte"/>
                <w:noProof/>
              </w:rPr>
              <w:t>Krop)</w:t>
            </w:r>
            <w:r>
              <w:rPr>
                <w:noProof/>
                <w:webHidden/>
              </w:rPr>
              <w:tab/>
            </w:r>
            <w:r>
              <w:rPr>
                <w:noProof/>
                <w:webHidden/>
              </w:rPr>
              <w:fldChar w:fldCharType="begin"/>
            </w:r>
            <w:r>
              <w:rPr>
                <w:noProof/>
                <w:webHidden/>
              </w:rPr>
              <w:instrText xml:space="preserve"> PAGEREF _Toc202961545 \h </w:instrText>
            </w:r>
            <w:r>
              <w:rPr>
                <w:noProof/>
                <w:webHidden/>
              </w:rPr>
            </w:r>
            <w:r>
              <w:rPr>
                <w:noProof/>
                <w:webHidden/>
              </w:rPr>
              <w:fldChar w:fldCharType="separate"/>
            </w:r>
            <w:r>
              <w:rPr>
                <w:noProof/>
                <w:webHidden/>
              </w:rPr>
              <w:t>10</w:t>
            </w:r>
            <w:r>
              <w:rPr>
                <w:noProof/>
                <w:webHidden/>
              </w:rPr>
              <w:fldChar w:fldCharType="end"/>
            </w:r>
          </w:hyperlink>
        </w:p>
        <w:p w14:paraId="18041A95" w14:textId="27545850"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6" w:history="1">
            <w:r w:rsidRPr="00933E43">
              <w:rPr>
                <w:rStyle w:val="Lienhypertexte"/>
                <w:noProof/>
              </w:rPr>
              <w:t>Thématique 22. L’évaluation des acquis des élèves et connaissance du système éducatif</w:t>
            </w:r>
            <w:r w:rsidRPr="00933E43">
              <w:rPr>
                <w:rStyle w:val="Lienhypertexte"/>
                <w:noProof/>
                <w:spacing w:val="1"/>
              </w:rPr>
              <w:t xml:space="preserve"> </w:t>
            </w:r>
            <w:r w:rsidRPr="00933E43">
              <w:rPr>
                <w:rStyle w:val="Lienhypertexte"/>
                <w:noProof/>
              </w:rPr>
              <w:t>(Jérôme</w:t>
            </w:r>
            <w:r w:rsidRPr="00933E43">
              <w:rPr>
                <w:rStyle w:val="Lienhypertexte"/>
                <w:noProof/>
                <w:spacing w:val="1"/>
              </w:rPr>
              <w:t xml:space="preserve"> </w:t>
            </w:r>
            <w:r w:rsidRPr="00933E43">
              <w:rPr>
                <w:rStyle w:val="Lienhypertexte"/>
                <w:noProof/>
              </w:rPr>
              <w:t>Krop)</w:t>
            </w:r>
            <w:r>
              <w:rPr>
                <w:noProof/>
                <w:webHidden/>
              </w:rPr>
              <w:tab/>
            </w:r>
            <w:r>
              <w:rPr>
                <w:noProof/>
                <w:webHidden/>
              </w:rPr>
              <w:fldChar w:fldCharType="begin"/>
            </w:r>
            <w:r>
              <w:rPr>
                <w:noProof/>
                <w:webHidden/>
              </w:rPr>
              <w:instrText xml:space="preserve"> PAGEREF _Toc202961546 \h </w:instrText>
            </w:r>
            <w:r>
              <w:rPr>
                <w:noProof/>
                <w:webHidden/>
              </w:rPr>
            </w:r>
            <w:r>
              <w:rPr>
                <w:noProof/>
                <w:webHidden/>
              </w:rPr>
              <w:fldChar w:fldCharType="separate"/>
            </w:r>
            <w:r>
              <w:rPr>
                <w:noProof/>
                <w:webHidden/>
              </w:rPr>
              <w:t>10</w:t>
            </w:r>
            <w:r>
              <w:rPr>
                <w:noProof/>
                <w:webHidden/>
              </w:rPr>
              <w:fldChar w:fldCharType="end"/>
            </w:r>
          </w:hyperlink>
        </w:p>
        <w:p w14:paraId="707C7E66" w14:textId="5D157A58"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7" w:history="1">
            <w:r w:rsidRPr="00933E43">
              <w:rPr>
                <w:rStyle w:val="Lienhypertexte"/>
                <w:noProof/>
              </w:rPr>
              <w:t>Thématique 23. Politiques et dispositifs d’emploi et de la formation des jeunes (Manuella Roupnel-Fuentes)</w:t>
            </w:r>
            <w:r>
              <w:rPr>
                <w:noProof/>
                <w:webHidden/>
              </w:rPr>
              <w:tab/>
            </w:r>
            <w:r>
              <w:rPr>
                <w:noProof/>
                <w:webHidden/>
              </w:rPr>
              <w:fldChar w:fldCharType="begin"/>
            </w:r>
            <w:r>
              <w:rPr>
                <w:noProof/>
                <w:webHidden/>
              </w:rPr>
              <w:instrText xml:space="preserve"> PAGEREF _Toc202961547 \h </w:instrText>
            </w:r>
            <w:r>
              <w:rPr>
                <w:noProof/>
                <w:webHidden/>
              </w:rPr>
            </w:r>
            <w:r>
              <w:rPr>
                <w:noProof/>
                <w:webHidden/>
              </w:rPr>
              <w:fldChar w:fldCharType="separate"/>
            </w:r>
            <w:r>
              <w:rPr>
                <w:noProof/>
                <w:webHidden/>
              </w:rPr>
              <w:t>10</w:t>
            </w:r>
            <w:r>
              <w:rPr>
                <w:noProof/>
                <w:webHidden/>
              </w:rPr>
              <w:fldChar w:fldCharType="end"/>
            </w:r>
          </w:hyperlink>
        </w:p>
        <w:p w14:paraId="7309F8B3" w14:textId="0EA3FA9C"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8" w:history="1">
            <w:r w:rsidRPr="00933E43">
              <w:rPr>
                <w:rStyle w:val="Lienhypertexte"/>
                <w:noProof/>
              </w:rPr>
              <w:t>Thématique 24. Les intermédiaires de l’insertion des jeunes (Manuella Roupnel-Fuentes)</w:t>
            </w:r>
            <w:r>
              <w:rPr>
                <w:noProof/>
                <w:webHidden/>
              </w:rPr>
              <w:tab/>
            </w:r>
            <w:r>
              <w:rPr>
                <w:noProof/>
                <w:webHidden/>
              </w:rPr>
              <w:fldChar w:fldCharType="begin"/>
            </w:r>
            <w:r>
              <w:rPr>
                <w:noProof/>
                <w:webHidden/>
              </w:rPr>
              <w:instrText xml:space="preserve"> PAGEREF _Toc202961548 \h </w:instrText>
            </w:r>
            <w:r>
              <w:rPr>
                <w:noProof/>
                <w:webHidden/>
              </w:rPr>
            </w:r>
            <w:r>
              <w:rPr>
                <w:noProof/>
                <w:webHidden/>
              </w:rPr>
              <w:fldChar w:fldCharType="separate"/>
            </w:r>
            <w:r>
              <w:rPr>
                <w:noProof/>
                <w:webHidden/>
              </w:rPr>
              <w:t>11</w:t>
            </w:r>
            <w:r>
              <w:rPr>
                <w:noProof/>
                <w:webHidden/>
              </w:rPr>
              <w:fldChar w:fldCharType="end"/>
            </w:r>
          </w:hyperlink>
        </w:p>
        <w:p w14:paraId="6096EFB9" w14:textId="1B247A4E"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49" w:history="1">
            <w:r w:rsidRPr="00933E43">
              <w:rPr>
                <w:rStyle w:val="Lienhypertexte"/>
                <w:noProof/>
              </w:rPr>
              <w:t>Thématique 25. Les politiques éducatives (Alice Pavie)</w:t>
            </w:r>
            <w:r>
              <w:rPr>
                <w:noProof/>
                <w:webHidden/>
              </w:rPr>
              <w:tab/>
            </w:r>
            <w:r>
              <w:rPr>
                <w:noProof/>
                <w:webHidden/>
              </w:rPr>
              <w:fldChar w:fldCharType="begin"/>
            </w:r>
            <w:r>
              <w:rPr>
                <w:noProof/>
                <w:webHidden/>
              </w:rPr>
              <w:instrText xml:space="preserve"> PAGEREF _Toc202961549 \h </w:instrText>
            </w:r>
            <w:r>
              <w:rPr>
                <w:noProof/>
                <w:webHidden/>
              </w:rPr>
            </w:r>
            <w:r>
              <w:rPr>
                <w:noProof/>
                <w:webHidden/>
              </w:rPr>
              <w:fldChar w:fldCharType="separate"/>
            </w:r>
            <w:r>
              <w:rPr>
                <w:noProof/>
                <w:webHidden/>
              </w:rPr>
              <w:t>11</w:t>
            </w:r>
            <w:r>
              <w:rPr>
                <w:noProof/>
                <w:webHidden/>
              </w:rPr>
              <w:fldChar w:fldCharType="end"/>
            </w:r>
          </w:hyperlink>
        </w:p>
        <w:p w14:paraId="1977806C" w14:textId="00EA3072"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50" w:history="1">
            <w:r w:rsidRPr="00933E43">
              <w:rPr>
                <w:rStyle w:val="Lienhypertexte"/>
                <w:noProof/>
              </w:rPr>
              <w:t>Thématique 26. Analyse des enjeux pédagogiques des dispositifs de mentorat (Alice Pavie)</w:t>
            </w:r>
            <w:r>
              <w:rPr>
                <w:noProof/>
                <w:webHidden/>
              </w:rPr>
              <w:tab/>
            </w:r>
            <w:r>
              <w:rPr>
                <w:noProof/>
                <w:webHidden/>
              </w:rPr>
              <w:fldChar w:fldCharType="begin"/>
            </w:r>
            <w:r>
              <w:rPr>
                <w:noProof/>
                <w:webHidden/>
              </w:rPr>
              <w:instrText xml:space="preserve"> PAGEREF _Toc202961550 \h </w:instrText>
            </w:r>
            <w:r>
              <w:rPr>
                <w:noProof/>
                <w:webHidden/>
              </w:rPr>
            </w:r>
            <w:r>
              <w:rPr>
                <w:noProof/>
                <w:webHidden/>
              </w:rPr>
              <w:fldChar w:fldCharType="separate"/>
            </w:r>
            <w:r>
              <w:rPr>
                <w:noProof/>
                <w:webHidden/>
              </w:rPr>
              <w:t>11</w:t>
            </w:r>
            <w:r>
              <w:rPr>
                <w:noProof/>
                <w:webHidden/>
              </w:rPr>
              <w:fldChar w:fldCharType="end"/>
            </w:r>
          </w:hyperlink>
        </w:p>
        <w:p w14:paraId="18867E83" w14:textId="7773B341"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51" w:history="1">
            <w:r w:rsidRPr="00933E43">
              <w:rPr>
                <w:rStyle w:val="Lienhypertexte"/>
                <w:noProof/>
              </w:rPr>
              <w:t>Thématique 27. Les collaborations inter-métiers en éducation (Arthur Imbert)</w:t>
            </w:r>
            <w:r>
              <w:rPr>
                <w:noProof/>
                <w:webHidden/>
              </w:rPr>
              <w:tab/>
            </w:r>
            <w:r>
              <w:rPr>
                <w:noProof/>
                <w:webHidden/>
              </w:rPr>
              <w:fldChar w:fldCharType="begin"/>
            </w:r>
            <w:r>
              <w:rPr>
                <w:noProof/>
                <w:webHidden/>
              </w:rPr>
              <w:instrText xml:space="preserve"> PAGEREF _Toc202961551 \h </w:instrText>
            </w:r>
            <w:r>
              <w:rPr>
                <w:noProof/>
                <w:webHidden/>
              </w:rPr>
            </w:r>
            <w:r>
              <w:rPr>
                <w:noProof/>
                <w:webHidden/>
              </w:rPr>
              <w:fldChar w:fldCharType="separate"/>
            </w:r>
            <w:r>
              <w:rPr>
                <w:noProof/>
                <w:webHidden/>
              </w:rPr>
              <w:t>12</w:t>
            </w:r>
            <w:r>
              <w:rPr>
                <w:noProof/>
                <w:webHidden/>
              </w:rPr>
              <w:fldChar w:fldCharType="end"/>
            </w:r>
          </w:hyperlink>
        </w:p>
        <w:p w14:paraId="7AB021CE" w14:textId="18447BA7" w:rsidR="00EB2AC1" w:rsidRDefault="00EB2AC1">
          <w:pPr>
            <w:pStyle w:val="TM1"/>
            <w:tabs>
              <w:tab w:val="right" w:leader="dot" w:pos="9500"/>
            </w:tabs>
            <w:rPr>
              <w:rFonts w:asciiTheme="minorHAnsi" w:eastAsiaTheme="minorEastAsia" w:hAnsiTheme="minorHAnsi" w:cstheme="minorBidi"/>
              <w:noProof/>
              <w:sz w:val="22"/>
              <w:lang w:eastAsia="fr-FR"/>
            </w:rPr>
          </w:pPr>
          <w:hyperlink w:anchor="_Toc202961552" w:history="1">
            <w:r w:rsidRPr="00933E43">
              <w:rPr>
                <w:rStyle w:val="Lienhypertexte"/>
                <w:noProof/>
              </w:rPr>
              <w:t>Thématique 28. Inégalités et rapports sociaux en éducation (Arthur Imbert, Alice Pavie)</w:t>
            </w:r>
            <w:r>
              <w:rPr>
                <w:noProof/>
                <w:webHidden/>
              </w:rPr>
              <w:tab/>
            </w:r>
            <w:r>
              <w:rPr>
                <w:noProof/>
                <w:webHidden/>
              </w:rPr>
              <w:fldChar w:fldCharType="begin"/>
            </w:r>
            <w:r>
              <w:rPr>
                <w:noProof/>
                <w:webHidden/>
              </w:rPr>
              <w:instrText xml:space="preserve"> PAGEREF _Toc202961552 \h </w:instrText>
            </w:r>
            <w:r>
              <w:rPr>
                <w:noProof/>
                <w:webHidden/>
              </w:rPr>
            </w:r>
            <w:r>
              <w:rPr>
                <w:noProof/>
                <w:webHidden/>
              </w:rPr>
              <w:fldChar w:fldCharType="separate"/>
            </w:r>
            <w:r>
              <w:rPr>
                <w:noProof/>
                <w:webHidden/>
              </w:rPr>
              <w:t>12</w:t>
            </w:r>
            <w:r>
              <w:rPr>
                <w:noProof/>
                <w:webHidden/>
              </w:rPr>
              <w:fldChar w:fldCharType="end"/>
            </w:r>
          </w:hyperlink>
        </w:p>
        <w:p w14:paraId="1BF24591" w14:textId="520DE135" w:rsidR="00711AD4" w:rsidRDefault="00711AD4">
          <w:r>
            <w:rPr>
              <w:b/>
              <w:bCs/>
            </w:rPr>
            <w:fldChar w:fldCharType="end"/>
          </w:r>
        </w:p>
      </w:sdtContent>
    </w:sdt>
    <w:p w14:paraId="7D07278F" w14:textId="77777777" w:rsidR="00711AD4" w:rsidRDefault="00711AD4">
      <w:pPr>
        <w:ind w:left="218"/>
        <w:rPr>
          <w:b/>
        </w:rPr>
      </w:pPr>
    </w:p>
    <w:p w14:paraId="3A23BC86" w14:textId="77777777" w:rsidR="00D34950" w:rsidRDefault="00D34950">
      <w:pPr>
        <w:pStyle w:val="Corpsdetexte"/>
        <w:spacing w:before="7"/>
        <w:ind w:left="0"/>
        <w:rPr>
          <w:b/>
          <w:sz w:val="26"/>
        </w:rPr>
      </w:pPr>
    </w:p>
    <w:p w14:paraId="1C2BE0BF" w14:textId="77777777" w:rsidR="00DA35F8" w:rsidRDefault="00DA35F8">
      <w:pPr>
        <w:rPr>
          <w:b/>
          <w:bCs/>
          <w:szCs w:val="24"/>
        </w:rPr>
      </w:pPr>
      <w:r>
        <w:br w:type="page"/>
      </w:r>
    </w:p>
    <w:p w14:paraId="08044024" w14:textId="3F035BE6" w:rsidR="00D34950" w:rsidRDefault="004818DF" w:rsidP="00711AD4">
      <w:pPr>
        <w:pStyle w:val="Titre1"/>
        <w:jc w:val="center"/>
      </w:pPr>
      <w:bookmarkStart w:id="0" w:name="_Toc202961523"/>
      <w:r>
        <w:lastRenderedPageBreak/>
        <w:t>PARCOURS</w:t>
      </w:r>
      <w:r>
        <w:rPr>
          <w:spacing w:val="-2"/>
        </w:rPr>
        <w:t xml:space="preserve"> </w:t>
      </w:r>
      <w:r w:rsidR="00342162" w:rsidRPr="000C6C20">
        <w:t>TRAVAIL ACTIVITE FORMATION</w:t>
      </w:r>
      <w:bookmarkEnd w:id="0"/>
    </w:p>
    <w:p w14:paraId="261D684A" w14:textId="77777777" w:rsidR="00D34950" w:rsidRPr="00711AD4" w:rsidRDefault="004818DF" w:rsidP="00711AD4">
      <w:pPr>
        <w:pStyle w:val="Corpsdetexte"/>
        <w:jc w:val="center"/>
        <w:rPr>
          <w:b/>
          <w:bCs/>
        </w:rPr>
      </w:pPr>
      <w:r w:rsidRPr="00711AD4">
        <w:rPr>
          <w:b/>
          <w:bCs/>
        </w:rPr>
        <w:t>Responsable</w:t>
      </w:r>
      <w:r w:rsidRPr="00711AD4">
        <w:rPr>
          <w:b/>
          <w:bCs/>
          <w:spacing w:val="-4"/>
        </w:rPr>
        <w:t xml:space="preserve"> </w:t>
      </w:r>
      <w:r w:rsidRPr="00711AD4">
        <w:rPr>
          <w:b/>
          <w:bCs/>
        </w:rPr>
        <w:t>pédagogique</w:t>
      </w:r>
      <w:r w:rsidRPr="00711AD4">
        <w:rPr>
          <w:b/>
          <w:bCs/>
          <w:spacing w:val="-1"/>
        </w:rPr>
        <w:t xml:space="preserve"> </w:t>
      </w:r>
      <w:r w:rsidRPr="00711AD4">
        <w:rPr>
          <w:b/>
          <w:bCs/>
        </w:rPr>
        <w:t>:</w:t>
      </w:r>
      <w:r w:rsidRPr="00711AD4">
        <w:rPr>
          <w:b/>
          <w:bCs/>
          <w:spacing w:val="-1"/>
        </w:rPr>
        <w:t xml:space="preserve"> </w:t>
      </w:r>
      <w:r w:rsidRPr="00711AD4">
        <w:rPr>
          <w:b/>
          <w:bCs/>
        </w:rPr>
        <w:t>Christine</w:t>
      </w:r>
      <w:r w:rsidRPr="00711AD4">
        <w:rPr>
          <w:b/>
          <w:bCs/>
          <w:spacing w:val="-1"/>
        </w:rPr>
        <w:t xml:space="preserve"> </w:t>
      </w:r>
      <w:r w:rsidRPr="00711AD4">
        <w:rPr>
          <w:b/>
          <w:bCs/>
        </w:rPr>
        <w:t>Vidal-Gomel</w:t>
      </w:r>
    </w:p>
    <w:p w14:paraId="5136B619" w14:textId="77777777" w:rsidR="00D34950" w:rsidRDefault="00D34950">
      <w:pPr>
        <w:pStyle w:val="Corpsdetexte"/>
        <w:ind w:left="0"/>
        <w:rPr>
          <w:b/>
          <w:sz w:val="26"/>
        </w:rPr>
      </w:pPr>
    </w:p>
    <w:p w14:paraId="3AF4C768" w14:textId="77777777" w:rsidR="00D34950" w:rsidRDefault="004818DF">
      <w:pPr>
        <w:pStyle w:val="Corpsdetexte"/>
        <w:spacing w:before="2"/>
        <w:ind w:left="0"/>
        <w:rPr>
          <w:b/>
          <w:sz w:val="27"/>
        </w:rPr>
      </w:pPr>
      <w:r>
        <w:rPr>
          <w:b/>
          <w:sz w:val="27"/>
        </w:rPr>
        <w:t xml:space="preserve">  </w:t>
      </w:r>
    </w:p>
    <w:p w14:paraId="5B92B0F4" w14:textId="77777777" w:rsidR="00D34950" w:rsidRDefault="004818DF">
      <w:pPr>
        <w:spacing w:line="278" w:lineRule="auto"/>
        <w:ind w:left="218"/>
        <w:rPr>
          <w:i/>
          <w:sz w:val="28"/>
        </w:rPr>
      </w:pPr>
      <w:r>
        <w:rPr>
          <w:i/>
          <w:sz w:val="28"/>
        </w:rPr>
        <w:t>Pour des terrains d’enquête et/ou des stage en lien avec les thématiques</w:t>
      </w:r>
      <w:r>
        <w:rPr>
          <w:i/>
          <w:spacing w:val="1"/>
          <w:sz w:val="28"/>
        </w:rPr>
        <w:t xml:space="preserve"> </w:t>
      </w:r>
      <w:r>
        <w:rPr>
          <w:i/>
          <w:sz w:val="28"/>
        </w:rPr>
        <w:t>concernées,</w:t>
      </w:r>
      <w:r>
        <w:rPr>
          <w:i/>
          <w:spacing w:val="-2"/>
          <w:sz w:val="28"/>
        </w:rPr>
        <w:t xml:space="preserve"> </w:t>
      </w:r>
      <w:r>
        <w:rPr>
          <w:i/>
          <w:sz w:val="28"/>
        </w:rPr>
        <w:t>merci</w:t>
      </w:r>
      <w:r>
        <w:rPr>
          <w:i/>
          <w:spacing w:val="-4"/>
          <w:sz w:val="28"/>
        </w:rPr>
        <w:t xml:space="preserve"> </w:t>
      </w:r>
      <w:r>
        <w:rPr>
          <w:i/>
          <w:sz w:val="28"/>
        </w:rPr>
        <w:t>de</w:t>
      </w:r>
      <w:r>
        <w:rPr>
          <w:i/>
          <w:spacing w:val="-2"/>
          <w:sz w:val="28"/>
        </w:rPr>
        <w:t xml:space="preserve"> </w:t>
      </w:r>
      <w:r>
        <w:rPr>
          <w:i/>
          <w:sz w:val="28"/>
        </w:rPr>
        <w:t>contacter</w:t>
      </w:r>
      <w:r>
        <w:rPr>
          <w:i/>
          <w:spacing w:val="-4"/>
          <w:sz w:val="28"/>
        </w:rPr>
        <w:t xml:space="preserve"> </w:t>
      </w:r>
      <w:r>
        <w:rPr>
          <w:i/>
          <w:sz w:val="28"/>
        </w:rPr>
        <w:t>les</w:t>
      </w:r>
      <w:r>
        <w:rPr>
          <w:i/>
          <w:spacing w:val="-1"/>
          <w:sz w:val="28"/>
        </w:rPr>
        <w:t xml:space="preserve"> </w:t>
      </w:r>
      <w:proofErr w:type="spellStart"/>
      <w:r>
        <w:rPr>
          <w:i/>
          <w:sz w:val="28"/>
        </w:rPr>
        <w:t>enseignant.</w:t>
      </w:r>
      <w:proofErr w:type="gramStart"/>
      <w:r>
        <w:rPr>
          <w:i/>
          <w:sz w:val="28"/>
        </w:rPr>
        <w:t>e.s</w:t>
      </w:r>
      <w:proofErr w:type="gramEnd"/>
      <w:r>
        <w:rPr>
          <w:i/>
          <w:sz w:val="28"/>
        </w:rPr>
        <w:t>-chercheur.e.s</w:t>
      </w:r>
      <w:proofErr w:type="spellEnd"/>
      <w:r>
        <w:rPr>
          <w:i/>
          <w:spacing w:val="-1"/>
          <w:sz w:val="28"/>
        </w:rPr>
        <w:t xml:space="preserve"> </w:t>
      </w:r>
      <w:r>
        <w:rPr>
          <w:i/>
          <w:sz w:val="28"/>
        </w:rPr>
        <w:t>mentionnés.</w:t>
      </w:r>
    </w:p>
    <w:p w14:paraId="259B681E" w14:textId="77777777" w:rsidR="00D34950" w:rsidRDefault="00D34950">
      <w:pPr>
        <w:pStyle w:val="Corpsdetexte"/>
        <w:ind w:left="0"/>
        <w:rPr>
          <w:i/>
          <w:sz w:val="30"/>
        </w:rPr>
      </w:pPr>
    </w:p>
    <w:p w14:paraId="55F61AD1" w14:textId="77777777" w:rsidR="00D34950" w:rsidRDefault="00D34950">
      <w:pPr>
        <w:pStyle w:val="Corpsdetexte"/>
        <w:spacing w:before="11"/>
        <w:ind w:left="0"/>
        <w:rPr>
          <w:i/>
          <w:sz w:val="29"/>
        </w:rPr>
      </w:pPr>
    </w:p>
    <w:p w14:paraId="5D6FAE8C" w14:textId="456B2545" w:rsidR="00D34950" w:rsidRDefault="004818DF">
      <w:pPr>
        <w:pStyle w:val="Titre1"/>
        <w:ind w:right="215"/>
      </w:pPr>
      <w:bookmarkStart w:id="1" w:name="_Toc202961524"/>
      <w:r>
        <w:t>Thématique 1. Analyse de l’accompagnement au développement chez des tuteurs ou des</w:t>
      </w:r>
      <w:r>
        <w:rPr>
          <w:spacing w:val="1"/>
        </w:rPr>
        <w:t xml:space="preserve"> </w:t>
      </w:r>
      <w:r>
        <w:t>accompagnateurs</w:t>
      </w:r>
      <w:r>
        <w:rPr>
          <w:spacing w:val="-1"/>
        </w:rPr>
        <w:t xml:space="preserve"> </w:t>
      </w:r>
      <w:r>
        <w:t>(Grégory Munoz, Pascal Simonet)</w:t>
      </w:r>
      <w:bookmarkEnd w:id="1"/>
    </w:p>
    <w:p w14:paraId="20881CE9" w14:textId="1CC15959" w:rsidR="00D34950" w:rsidRDefault="004818DF">
      <w:pPr>
        <w:pStyle w:val="Corpsdetexte"/>
        <w:ind w:right="214"/>
      </w:pPr>
      <w:r>
        <w:t>Le</w:t>
      </w:r>
      <w:r>
        <w:rPr>
          <w:spacing w:val="-12"/>
        </w:rPr>
        <w:t xml:space="preserve"> </w:t>
      </w:r>
      <w:r>
        <w:t>questionnement</w:t>
      </w:r>
      <w:r>
        <w:rPr>
          <w:spacing w:val="-11"/>
        </w:rPr>
        <w:t xml:space="preserve"> </w:t>
      </w:r>
      <w:r>
        <w:t>concerne</w:t>
      </w:r>
      <w:r>
        <w:rPr>
          <w:spacing w:val="-13"/>
        </w:rPr>
        <w:t xml:space="preserve"> </w:t>
      </w:r>
      <w:r>
        <w:t>l’analyse</w:t>
      </w:r>
      <w:r>
        <w:rPr>
          <w:spacing w:val="-11"/>
        </w:rPr>
        <w:t xml:space="preserve"> </w:t>
      </w:r>
      <w:r>
        <w:t>de</w:t>
      </w:r>
      <w:r>
        <w:rPr>
          <w:spacing w:val="-11"/>
        </w:rPr>
        <w:t xml:space="preserve"> </w:t>
      </w:r>
      <w:r>
        <w:t>l’activité</w:t>
      </w:r>
      <w:r>
        <w:rPr>
          <w:spacing w:val="-11"/>
        </w:rPr>
        <w:t xml:space="preserve"> </w:t>
      </w:r>
      <w:r>
        <w:t>d’accompagnement,</w:t>
      </w:r>
      <w:r>
        <w:rPr>
          <w:spacing w:val="-11"/>
        </w:rPr>
        <w:t xml:space="preserve"> </w:t>
      </w:r>
      <w:r>
        <w:t>de</w:t>
      </w:r>
      <w:r>
        <w:rPr>
          <w:spacing w:val="-11"/>
        </w:rPr>
        <w:t xml:space="preserve"> </w:t>
      </w:r>
      <w:r>
        <w:t>conseil</w:t>
      </w:r>
      <w:r>
        <w:rPr>
          <w:spacing w:val="-11"/>
        </w:rPr>
        <w:t xml:space="preserve"> </w:t>
      </w:r>
      <w:r>
        <w:t>ou</w:t>
      </w:r>
      <w:r>
        <w:rPr>
          <w:spacing w:val="-11"/>
        </w:rPr>
        <w:t xml:space="preserve"> </w:t>
      </w:r>
      <w:r>
        <w:t>de</w:t>
      </w:r>
      <w:r>
        <w:rPr>
          <w:spacing w:val="-11"/>
        </w:rPr>
        <w:t xml:space="preserve"> </w:t>
      </w:r>
      <w:r>
        <w:t>tutorat</w:t>
      </w:r>
      <w:r>
        <w:rPr>
          <w:spacing w:val="-58"/>
        </w:rPr>
        <w:t xml:space="preserve"> </w:t>
      </w:r>
      <w:r>
        <w:t>en vue du développement de compétences ou de connaissances. Que ce soit en milieu scolaire</w:t>
      </w:r>
      <w:r>
        <w:rPr>
          <w:spacing w:val="1"/>
        </w:rPr>
        <w:t xml:space="preserve"> </w:t>
      </w:r>
      <w:r>
        <w:t>ou</w:t>
      </w:r>
      <w:r>
        <w:rPr>
          <w:spacing w:val="-12"/>
        </w:rPr>
        <w:t xml:space="preserve"> </w:t>
      </w:r>
      <w:r>
        <w:t>professionnel,</w:t>
      </w:r>
      <w:r>
        <w:rPr>
          <w:spacing w:val="-11"/>
        </w:rPr>
        <w:t xml:space="preserve"> </w:t>
      </w:r>
      <w:r>
        <w:t>par</w:t>
      </w:r>
      <w:r>
        <w:rPr>
          <w:spacing w:val="-13"/>
        </w:rPr>
        <w:t xml:space="preserve"> </w:t>
      </w:r>
      <w:r>
        <w:t>exemple</w:t>
      </w:r>
      <w:r>
        <w:rPr>
          <w:spacing w:val="-11"/>
        </w:rPr>
        <w:t xml:space="preserve"> </w:t>
      </w:r>
      <w:r>
        <w:t>dans</w:t>
      </w:r>
      <w:r>
        <w:rPr>
          <w:spacing w:val="-11"/>
        </w:rPr>
        <w:t xml:space="preserve"> </w:t>
      </w:r>
      <w:r>
        <w:t>le</w:t>
      </w:r>
      <w:r>
        <w:rPr>
          <w:spacing w:val="-11"/>
        </w:rPr>
        <w:t xml:space="preserve"> </w:t>
      </w:r>
      <w:r>
        <w:t>cas</w:t>
      </w:r>
      <w:r>
        <w:rPr>
          <w:spacing w:val="-11"/>
        </w:rPr>
        <w:t xml:space="preserve"> </w:t>
      </w:r>
      <w:r>
        <w:t>de</w:t>
      </w:r>
      <w:r>
        <w:rPr>
          <w:spacing w:val="-11"/>
        </w:rPr>
        <w:t xml:space="preserve"> </w:t>
      </w:r>
      <w:r>
        <w:t>formation</w:t>
      </w:r>
      <w:r>
        <w:rPr>
          <w:spacing w:val="-11"/>
        </w:rPr>
        <w:t xml:space="preserve"> </w:t>
      </w:r>
      <w:r>
        <w:t>en</w:t>
      </w:r>
      <w:r>
        <w:rPr>
          <w:spacing w:val="-13"/>
        </w:rPr>
        <w:t xml:space="preserve"> </w:t>
      </w:r>
      <w:r>
        <w:t>alternance</w:t>
      </w:r>
      <w:r>
        <w:rPr>
          <w:spacing w:val="-13"/>
        </w:rPr>
        <w:t xml:space="preserve"> </w:t>
      </w:r>
      <w:r>
        <w:t>ou</w:t>
      </w:r>
      <w:r>
        <w:rPr>
          <w:spacing w:val="-12"/>
        </w:rPr>
        <w:t xml:space="preserve"> </w:t>
      </w:r>
      <w:r>
        <w:t>par</w:t>
      </w:r>
      <w:r>
        <w:rPr>
          <w:spacing w:val="-9"/>
        </w:rPr>
        <w:t xml:space="preserve"> </w:t>
      </w:r>
      <w:r>
        <w:t>un</w:t>
      </w:r>
      <w:r>
        <w:rPr>
          <w:spacing w:val="-11"/>
        </w:rPr>
        <w:t xml:space="preserve"> </w:t>
      </w:r>
      <w:r>
        <w:t>compagnonnage</w:t>
      </w:r>
      <w:r>
        <w:rPr>
          <w:spacing w:val="-58"/>
        </w:rPr>
        <w:t xml:space="preserve"> </w:t>
      </w:r>
      <w:r>
        <w:t>plus informel, ou encore selon des dispositifs d’accompagnement plus formels ou plus récents</w:t>
      </w:r>
      <w:r>
        <w:rPr>
          <w:spacing w:val="-57"/>
        </w:rPr>
        <w:t xml:space="preserve"> </w:t>
      </w:r>
      <w:r>
        <w:t>(bilan</w:t>
      </w:r>
      <w:r>
        <w:rPr>
          <w:spacing w:val="-11"/>
        </w:rPr>
        <w:t xml:space="preserve"> </w:t>
      </w:r>
      <w:r>
        <w:t>de</w:t>
      </w:r>
      <w:r>
        <w:rPr>
          <w:spacing w:val="-9"/>
        </w:rPr>
        <w:t xml:space="preserve"> </w:t>
      </w:r>
      <w:r>
        <w:t>compétences,</w:t>
      </w:r>
      <w:r>
        <w:rPr>
          <w:spacing w:val="-9"/>
        </w:rPr>
        <w:t xml:space="preserve"> </w:t>
      </w:r>
      <w:r>
        <w:t>VAE,</w:t>
      </w:r>
      <w:r>
        <w:rPr>
          <w:spacing w:val="-10"/>
        </w:rPr>
        <w:t xml:space="preserve"> </w:t>
      </w:r>
      <w:r>
        <w:t>service</w:t>
      </w:r>
      <w:r>
        <w:rPr>
          <w:spacing w:val="-14"/>
        </w:rPr>
        <w:t xml:space="preserve"> </w:t>
      </w:r>
      <w:r>
        <w:t>d’appui</w:t>
      </w:r>
      <w:r>
        <w:rPr>
          <w:spacing w:val="-8"/>
        </w:rPr>
        <w:t xml:space="preserve"> </w:t>
      </w:r>
      <w:r>
        <w:t>à</w:t>
      </w:r>
      <w:r>
        <w:rPr>
          <w:spacing w:val="-13"/>
        </w:rPr>
        <w:t xml:space="preserve"> </w:t>
      </w:r>
      <w:r>
        <w:t>la</w:t>
      </w:r>
      <w:r>
        <w:rPr>
          <w:spacing w:val="-6"/>
        </w:rPr>
        <w:t xml:space="preserve"> </w:t>
      </w:r>
      <w:r>
        <w:t>pédagogie,</w:t>
      </w:r>
      <w:r>
        <w:rPr>
          <w:spacing w:val="-9"/>
        </w:rPr>
        <w:t xml:space="preserve"> </w:t>
      </w:r>
      <w:r>
        <w:t>etc.),</w:t>
      </w:r>
      <w:r>
        <w:rPr>
          <w:spacing w:val="-8"/>
        </w:rPr>
        <w:t xml:space="preserve"> </w:t>
      </w:r>
      <w:r>
        <w:t>de</w:t>
      </w:r>
      <w:r>
        <w:rPr>
          <w:spacing w:val="-9"/>
        </w:rPr>
        <w:t xml:space="preserve"> </w:t>
      </w:r>
      <w:r>
        <w:t>plus</w:t>
      </w:r>
      <w:r>
        <w:rPr>
          <w:spacing w:val="-11"/>
        </w:rPr>
        <w:t xml:space="preserve"> </w:t>
      </w:r>
      <w:r>
        <w:t>en</w:t>
      </w:r>
      <w:r>
        <w:rPr>
          <w:spacing w:val="-10"/>
        </w:rPr>
        <w:t xml:space="preserve"> </w:t>
      </w:r>
      <w:r>
        <w:t>plus</w:t>
      </w:r>
      <w:r>
        <w:rPr>
          <w:spacing w:val="-11"/>
        </w:rPr>
        <w:t xml:space="preserve"> </w:t>
      </w:r>
      <w:r>
        <w:t>d’acteurs</w:t>
      </w:r>
      <w:r>
        <w:rPr>
          <w:spacing w:val="-7"/>
        </w:rPr>
        <w:t xml:space="preserve"> </w:t>
      </w:r>
      <w:r>
        <w:t>ont</w:t>
      </w:r>
      <w:r>
        <w:rPr>
          <w:spacing w:val="-58"/>
        </w:rPr>
        <w:t xml:space="preserve"> </w:t>
      </w:r>
      <w:r>
        <w:t>à déployer des activités d’accompagnement, de conseil ou de tutorat visant à permettre le</w:t>
      </w:r>
      <w:r>
        <w:rPr>
          <w:spacing w:val="1"/>
        </w:rPr>
        <w:t xml:space="preserve"> </w:t>
      </w:r>
      <w:r>
        <w:t>développement</w:t>
      </w:r>
      <w:r>
        <w:rPr>
          <w:spacing w:val="1"/>
        </w:rPr>
        <w:t xml:space="preserve"> </w:t>
      </w:r>
      <w:r>
        <w:t>de</w:t>
      </w:r>
      <w:r>
        <w:rPr>
          <w:spacing w:val="1"/>
        </w:rPr>
        <w:t xml:space="preserve"> </w:t>
      </w:r>
      <w:r>
        <w:t>connaissances</w:t>
      </w:r>
      <w:r>
        <w:rPr>
          <w:spacing w:val="1"/>
        </w:rPr>
        <w:t xml:space="preserve"> </w:t>
      </w:r>
      <w:r>
        <w:t>ou</w:t>
      </w:r>
      <w:r>
        <w:rPr>
          <w:spacing w:val="1"/>
        </w:rPr>
        <w:t xml:space="preserve"> </w:t>
      </w:r>
      <w:r>
        <w:t>de</w:t>
      </w:r>
      <w:r>
        <w:rPr>
          <w:spacing w:val="1"/>
        </w:rPr>
        <w:t xml:space="preserve"> </w:t>
      </w:r>
      <w:r>
        <w:t>compétences</w:t>
      </w:r>
      <w:r>
        <w:rPr>
          <w:spacing w:val="1"/>
        </w:rPr>
        <w:t xml:space="preserve"> </w:t>
      </w:r>
      <w:r>
        <w:t>chez</w:t>
      </w:r>
      <w:r>
        <w:rPr>
          <w:spacing w:val="1"/>
        </w:rPr>
        <w:t xml:space="preserve"> </w:t>
      </w:r>
      <w:r>
        <w:t>des</w:t>
      </w:r>
      <w:r>
        <w:rPr>
          <w:spacing w:val="1"/>
        </w:rPr>
        <w:t xml:space="preserve"> </w:t>
      </w:r>
      <w:r>
        <w:t>personnes</w:t>
      </w:r>
      <w:r>
        <w:rPr>
          <w:spacing w:val="1"/>
        </w:rPr>
        <w:t xml:space="preserve"> </w:t>
      </w:r>
      <w:r>
        <w:t>bénéficiaires.</w:t>
      </w:r>
      <w:r>
        <w:rPr>
          <w:spacing w:val="1"/>
        </w:rPr>
        <w:t xml:space="preserve"> </w:t>
      </w:r>
      <w:r>
        <w:t>Comment s’y prennent-ils ? A quelles ressources ont-ils recours ? Etc. Des enquêtes auprès de</w:t>
      </w:r>
      <w:r>
        <w:rPr>
          <w:spacing w:val="-57"/>
        </w:rPr>
        <w:t xml:space="preserve"> </w:t>
      </w:r>
      <w:r>
        <w:t>tuteurs,</w:t>
      </w:r>
      <w:r>
        <w:rPr>
          <w:spacing w:val="-1"/>
        </w:rPr>
        <w:t xml:space="preserve"> </w:t>
      </w:r>
      <w:r>
        <w:t>de</w:t>
      </w:r>
      <w:r>
        <w:rPr>
          <w:spacing w:val="-3"/>
        </w:rPr>
        <w:t xml:space="preserve"> </w:t>
      </w:r>
      <w:r>
        <w:t>formateurs, de</w:t>
      </w:r>
      <w:r>
        <w:rPr>
          <w:spacing w:val="1"/>
        </w:rPr>
        <w:t xml:space="preserve"> </w:t>
      </w:r>
      <w:r>
        <w:t>conseillers</w:t>
      </w:r>
      <w:r>
        <w:rPr>
          <w:spacing w:val="-1"/>
        </w:rPr>
        <w:t xml:space="preserve"> </w:t>
      </w:r>
      <w:r>
        <w:t>ou d’accompagnateurs sont</w:t>
      </w:r>
      <w:r>
        <w:rPr>
          <w:spacing w:val="2"/>
        </w:rPr>
        <w:t xml:space="preserve"> </w:t>
      </w:r>
      <w:r>
        <w:t>possibles.</w:t>
      </w:r>
    </w:p>
    <w:p w14:paraId="408D6181" w14:textId="77777777" w:rsidR="00B029BA" w:rsidRDefault="00B029BA">
      <w:pPr>
        <w:pStyle w:val="Corpsdetexte"/>
        <w:ind w:right="214"/>
      </w:pPr>
    </w:p>
    <w:p w14:paraId="20C9C746" w14:textId="77777777" w:rsidR="00D34950" w:rsidRDefault="00D34950">
      <w:pPr>
        <w:pStyle w:val="Corpsdetexte"/>
        <w:ind w:left="0"/>
      </w:pPr>
    </w:p>
    <w:p w14:paraId="77EE9DD8" w14:textId="2CAA71BF" w:rsidR="00D34950" w:rsidRDefault="004818DF">
      <w:pPr>
        <w:pStyle w:val="Titre1"/>
        <w:ind w:right="213"/>
      </w:pPr>
      <w:bookmarkStart w:id="2" w:name="_Toc202961525"/>
      <w:r>
        <w:t>Thématique</w:t>
      </w:r>
      <w:r>
        <w:rPr>
          <w:spacing w:val="1"/>
        </w:rPr>
        <w:t xml:space="preserve"> </w:t>
      </w:r>
      <w:r>
        <w:t>2.</w:t>
      </w:r>
      <w:r>
        <w:rPr>
          <w:spacing w:val="1"/>
        </w:rPr>
        <w:t xml:space="preserve"> </w:t>
      </w:r>
      <w:r>
        <w:t>Analyse</w:t>
      </w:r>
      <w:r>
        <w:rPr>
          <w:spacing w:val="1"/>
        </w:rPr>
        <w:t xml:space="preserve"> </w:t>
      </w:r>
      <w:r>
        <w:t>de</w:t>
      </w:r>
      <w:r>
        <w:rPr>
          <w:spacing w:val="1"/>
        </w:rPr>
        <w:t xml:space="preserve"> </w:t>
      </w:r>
      <w:r>
        <w:t>situations</w:t>
      </w:r>
      <w:r>
        <w:rPr>
          <w:spacing w:val="1"/>
        </w:rPr>
        <w:t xml:space="preserve"> </w:t>
      </w:r>
      <w:r>
        <w:t>de</w:t>
      </w:r>
      <w:r>
        <w:rPr>
          <w:spacing w:val="1"/>
        </w:rPr>
        <w:t xml:space="preserve"> </w:t>
      </w:r>
      <w:r>
        <w:t>travail</w:t>
      </w:r>
      <w:r>
        <w:rPr>
          <w:spacing w:val="1"/>
        </w:rPr>
        <w:t xml:space="preserve"> </w:t>
      </w:r>
      <w:r>
        <w:t>comme situations</w:t>
      </w:r>
      <w:r>
        <w:rPr>
          <w:spacing w:val="1"/>
        </w:rPr>
        <w:t xml:space="preserve"> </w:t>
      </w:r>
      <w:r>
        <w:t>« potentielles</w:t>
      </w:r>
      <w:r>
        <w:rPr>
          <w:spacing w:val="1"/>
        </w:rPr>
        <w:t xml:space="preserve"> </w:t>
      </w:r>
      <w:r>
        <w:t>de</w:t>
      </w:r>
      <w:r>
        <w:rPr>
          <w:spacing w:val="1"/>
        </w:rPr>
        <w:t xml:space="preserve"> </w:t>
      </w:r>
      <w:r>
        <w:t xml:space="preserve">développement » professionnel ou « </w:t>
      </w:r>
      <w:proofErr w:type="spellStart"/>
      <w:r>
        <w:t>capacitantes</w:t>
      </w:r>
      <w:proofErr w:type="spellEnd"/>
      <w:r>
        <w:t xml:space="preserve"> » (Grégory Munoz, Christine Vidal-</w:t>
      </w:r>
      <w:r>
        <w:rPr>
          <w:spacing w:val="1"/>
        </w:rPr>
        <w:t xml:space="preserve"> </w:t>
      </w:r>
      <w:r>
        <w:t>Gomel)</w:t>
      </w:r>
      <w:bookmarkEnd w:id="2"/>
    </w:p>
    <w:p w14:paraId="54E7B2DB" w14:textId="21DA85EE" w:rsidR="00D34950" w:rsidRDefault="004818DF" w:rsidP="00711AD4">
      <w:pPr>
        <w:pStyle w:val="Corpsdetexte"/>
        <w:spacing w:before="115"/>
        <w:ind w:right="212"/>
      </w:pPr>
      <w:r>
        <w:t>Il s’agit d’identifier les opportunités « réelles » de développement des acteurs tant en situation</w:t>
      </w:r>
      <w:r>
        <w:rPr>
          <w:spacing w:val="-57"/>
        </w:rPr>
        <w:t xml:space="preserve"> </w:t>
      </w:r>
      <w:r>
        <w:t>de</w:t>
      </w:r>
      <w:r>
        <w:rPr>
          <w:spacing w:val="1"/>
        </w:rPr>
        <w:t xml:space="preserve"> </w:t>
      </w:r>
      <w:r>
        <w:t>travail</w:t>
      </w:r>
      <w:r>
        <w:rPr>
          <w:spacing w:val="1"/>
        </w:rPr>
        <w:t xml:space="preserve"> </w:t>
      </w:r>
      <w:r>
        <w:t>que</w:t>
      </w:r>
      <w:r>
        <w:rPr>
          <w:spacing w:val="1"/>
        </w:rPr>
        <w:t xml:space="preserve"> </w:t>
      </w:r>
      <w:r>
        <w:t>de</w:t>
      </w:r>
      <w:r>
        <w:rPr>
          <w:spacing w:val="1"/>
        </w:rPr>
        <w:t xml:space="preserve"> </w:t>
      </w:r>
      <w:r>
        <w:t>formation.</w:t>
      </w:r>
      <w:r>
        <w:rPr>
          <w:spacing w:val="1"/>
        </w:rPr>
        <w:t xml:space="preserve"> </w:t>
      </w:r>
      <w:r>
        <w:t>Quelles</w:t>
      </w:r>
      <w:r>
        <w:rPr>
          <w:spacing w:val="1"/>
        </w:rPr>
        <w:t xml:space="preserve"> </w:t>
      </w:r>
      <w:r>
        <w:t>sont</w:t>
      </w:r>
      <w:r>
        <w:rPr>
          <w:spacing w:val="1"/>
        </w:rPr>
        <w:t xml:space="preserve"> </w:t>
      </w:r>
      <w:r>
        <w:t>les</w:t>
      </w:r>
      <w:r>
        <w:rPr>
          <w:spacing w:val="1"/>
        </w:rPr>
        <w:t xml:space="preserve"> </w:t>
      </w:r>
      <w:r>
        <w:t>caractéristiques</w:t>
      </w:r>
      <w:r>
        <w:rPr>
          <w:spacing w:val="1"/>
        </w:rPr>
        <w:t xml:space="preserve"> </w:t>
      </w:r>
      <w:r>
        <w:t>des</w:t>
      </w:r>
      <w:r>
        <w:rPr>
          <w:spacing w:val="1"/>
        </w:rPr>
        <w:t xml:space="preserve"> </w:t>
      </w:r>
      <w:r>
        <w:t>situations</w:t>
      </w:r>
      <w:r>
        <w:rPr>
          <w:spacing w:val="1"/>
        </w:rPr>
        <w:t xml:space="preserve"> </w:t>
      </w:r>
      <w:r>
        <w:t>qui</w:t>
      </w:r>
      <w:r>
        <w:rPr>
          <w:spacing w:val="1"/>
        </w:rPr>
        <w:t xml:space="preserve"> </w:t>
      </w:r>
      <w:r>
        <w:t>favorisent/entravent les processus de développement professionnel ? Les approches proposées</w:t>
      </w:r>
      <w:r>
        <w:rPr>
          <w:spacing w:val="-57"/>
        </w:rPr>
        <w:t xml:space="preserve"> </w:t>
      </w:r>
      <w:r>
        <w:t>nécessitent</w:t>
      </w:r>
      <w:r>
        <w:rPr>
          <w:spacing w:val="-15"/>
        </w:rPr>
        <w:t xml:space="preserve"> </w:t>
      </w:r>
      <w:r>
        <w:t>de</w:t>
      </w:r>
      <w:r>
        <w:rPr>
          <w:spacing w:val="-15"/>
        </w:rPr>
        <w:t xml:space="preserve"> </w:t>
      </w:r>
      <w:r>
        <w:t>déployer</w:t>
      </w:r>
      <w:r>
        <w:rPr>
          <w:spacing w:val="-15"/>
        </w:rPr>
        <w:t xml:space="preserve"> </w:t>
      </w:r>
      <w:r>
        <w:t>des</w:t>
      </w:r>
      <w:r>
        <w:rPr>
          <w:spacing w:val="-17"/>
        </w:rPr>
        <w:t xml:space="preserve"> </w:t>
      </w:r>
      <w:r>
        <w:t>enquêtes</w:t>
      </w:r>
      <w:r>
        <w:rPr>
          <w:spacing w:val="-15"/>
        </w:rPr>
        <w:t xml:space="preserve"> </w:t>
      </w:r>
      <w:r>
        <w:t>en</w:t>
      </w:r>
      <w:r>
        <w:rPr>
          <w:spacing w:val="-12"/>
        </w:rPr>
        <w:t xml:space="preserve"> </w:t>
      </w:r>
      <w:r>
        <w:t>milieux</w:t>
      </w:r>
      <w:r>
        <w:rPr>
          <w:spacing w:val="-12"/>
        </w:rPr>
        <w:t xml:space="preserve"> </w:t>
      </w:r>
      <w:r>
        <w:t>professionnels</w:t>
      </w:r>
      <w:r>
        <w:rPr>
          <w:spacing w:val="-15"/>
        </w:rPr>
        <w:t xml:space="preserve"> </w:t>
      </w:r>
      <w:r>
        <w:t>ou</w:t>
      </w:r>
      <w:r>
        <w:rPr>
          <w:spacing w:val="-15"/>
        </w:rPr>
        <w:t xml:space="preserve"> </w:t>
      </w:r>
      <w:r>
        <w:t>de</w:t>
      </w:r>
      <w:r>
        <w:rPr>
          <w:spacing w:val="-15"/>
        </w:rPr>
        <w:t xml:space="preserve"> </w:t>
      </w:r>
      <w:r>
        <w:t>formation</w:t>
      </w:r>
      <w:r>
        <w:rPr>
          <w:spacing w:val="-15"/>
        </w:rPr>
        <w:t xml:space="preserve"> </w:t>
      </w:r>
      <w:r>
        <w:t>et</w:t>
      </w:r>
      <w:r>
        <w:rPr>
          <w:spacing w:val="-15"/>
        </w:rPr>
        <w:t xml:space="preserve"> </w:t>
      </w:r>
      <w:r>
        <w:t>peuvent</w:t>
      </w:r>
      <w:r>
        <w:rPr>
          <w:spacing w:val="-15"/>
        </w:rPr>
        <w:t xml:space="preserve"> </w:t>
      </w:r>
      <w:r>
        <w:t>port</w:t>
      </w:r>
      <w:r w:rsidRPr="005C21C9">
        <w:t>e</w:t>
      </w:r>
      <w:r w:rsidR="00342162" w:rsidRPr="005C21C9">
        <w:t>r</w:t>
      </w:r>
      <w:r w:rsidR="00711AD4">
        <w:t xml:space="preserve"> </w:t>
      </w:r>
      <w:r>
        <w:t xml:space="preserve">sur la mise en place d’une formation relevant du dispositif AFEST </w:t>
      </w:r>
      <w:r>
        <w:rPr>
          <w:vertAlign w:val="superscript"/>
        </w:rPr>
        <w:t>1</w:t>
      </w:r>
      <w:r>
        <w:t xml:space="preserve"> ou de formation par</w:t>
      </w:r>
      <w:r>
        <w:rPr>
          <w:spacing w:val="1"/>
        </w:rPr>
        <w:t xml:space="preserve"> </w:t>
      </w:r>
      <w:r>
        <w:t>alternance.</w:t>
      </w:r>
    </w:p>
    <w:p w14:paraId="57ED8DD7" w14:textId="77777777" w:rsidR="00342162" w:rsidRDefault="00342162" w:rsidP="00711AD4">
      <w:pPr>
        <w:pStyle w:val="Corpsdetexte"/>
        <w:spacing w:before="115"/>
        <w:ind w:right="212"/>
      </w:pPr>
    </w:p>
    <w:p w14:paraId="57C55326" w14:textId="77777777" w:rsidR="00D34950" w:rsidRDefault="004818DF">
      <w:pPr>
        <w:pStyle w:val="Titre1"/>
        <w:spacing w:before="124"/>
        <w:ind w:right="213"/>
      </w:pPr>
      <w:bookmarkStart w:id="3" w:name="_Toc202961526"/>
      <w:r>
        <w:t>Thématique 3. Étude de dispositif de formation professionnelle en recourant à l’analyse</w:t>
      </w:r>
      <w:r>
        <w:rPr>
          <w:spacing w:val="1"/>
        </w:rPr>
        <w:t xml:space="preserve"> </w:t>
      </w:r>
      <w:r>
        <w:t>de</w:t>
      </w:r>
      <w:r>
        <w:rPr>
          <w:spacing w:val="-1"/>
        </w:rPr>
        <w:t xml:space="preserve"> </w:t>
      </w:r>
      <w:r>
        <w:t>l’activité (Grégory</w:t>
      </w:r>
      <w:r>
        <w:rPr>
          <w:spacing w:val="2"/>
        </w:rPr>
        <w:t xml:space="preserve"> </w:t>
      </w:r>
      <w:r>
        <w:t>Munoz,</w:t>
      </w:r>
      <w:r>
        <w:rPr>
          <w:spacing w:val="-3"/>
        </w:rPr>
        <w:t xml:space="preserve"> </w:t>
      </w:r>
      <w:r>
        <w:t>Christine Vidal-Gomel)</w:t>
      </w:r>
      <w:bookmarkEnd w:id="3"/>
    </w:p>
    <w:p w14:paraId="4813BF9B" w14:textId="29736A95" w:rsidR="00D34950" w:rsidRDefault="004818DF">
      <w:pPr>
        <w:pStyle w:val="Corpsdetexte"/>
        <w:ind w:right="213"/>
      </w:pPr>
      <w:r>
        <w:t>Analyser</w:t>
      </w:r>
      <w:r>
        <w:rPr>
          <w:spacing w:val="-6"/>
        </w:rPr>
        <w:t xml:space="preserve"> </w:t>
      </w:r>
      <w:r>
        <w:t>les</w:t>
      </w:r>
      <w:r>
        <w:rPr>
          <w:spacing w:val="-2"/>
        </w:rPr>
        <w:t xml:space="preserve"> </w:t>
      </w:r>
      <w:r>
        <w:t>dispositifs</w:t>
      </w:r>
      <w:r>
        <w:rPr>
          <w:spacing w:val="-3"/>
        </w:rPr>
        <w:t xml:space="preserve"> </w:t>
      </w:r>
      <w:r>
        <w:t>de</w:t>
      </w:r>
      <w:r>
        <w:rPr>
          <w:spacing w:val="-4"/>
        </w:rPr>
        <w:t xml:space="preserve"> </w:t>
      </w:r>
      <w:r>
        <w:t>formations</w:t>
      </w:r>
      <w:r>
        <w:rPr>
          <w:spacing w:val="-3"/>
        </w:rPr>
        <w:t xml:space="preserve"> </w:t>
      </w:r>
      <w:r>
        <w:t>sous</w:t>
      </w:r>
      <w:r>
        <w:rPr>
          <w:spacing w:val="-2"/>
        </w:rPr>
        <w:t xml:space="preserve"> </w:t>
      </w:r>
      <w:r>
        <w:t>l’angle</w:t>
      </w:r>
      <w:r>
        <w:rPr>
          <w:spacing w:val="-1"/>
        </w:rPr>
        <w:t xml:space="preserve"> </w:t>
      </w:r>
      <w:r>
        <w:t>de</w:t>
      </w:r>
      <w:r>
        <w:rPr>
          <w:spacing w:val="-4"/>
        </w:rPr>
        <w:t xml:space="preserve"> </w:t>
      </w:r>
      <w:r>
        <w:t>l’analyse</w:t>
      </w:r>
      <w:r>
        <w:rPr>
          <w:spacing w:val="-5"/>
        </w:rPr>
        <w:t xml:space="preserve"> </w:t>
      </w:r>
      <w:r>
        <w:t>de</w:t>
      </w:r>
      <w:r>
        <w:rPr>
          <w:spacing w:val="-2"/>
        </w:rPr>
        <w:t xml:space="preserve"> </w:t>
      </w:r>
      <w:r>
        <w:t>l’activité</w:t>
      </w:r>
      <w:r>
        <w:rPr>
          <w:spacing w:val="-1"/>
        </w:rPr>
        <w:t xml:space="preserve"> </w:t>
      </w:r>
      <w:r>
        <w:t>des</w:t>
      </w:r>
      <w:r>
        <w:rPr>
          <w:spacing w:val="-2"/>
        </w:rPr>
        <w:t xml:space="preserve"> </w:t>
      </w:r>
      <w:r>
        <w:t>acteurs</w:t>
      </w:r>
      <w:r>
        <w:rPr>
          <w:spacing w:val="-5"/>
        </w:rPr>
        <w:t xml:space="preserve"> </w:t>
      </w:r>
      <w:r>
        <w:t>revient</w:t>
      </w:r>
      <w:r>
        <w:rPr>
          <w:spacing w:val="-57"/>
        </w:rPr>
        <w:t xml:space="preserve"> </w:t>
      </w:r>
      <w:r>
        <w:t>à répondre conjointement à plusieurs types de questions : Comment le dispositif de formation</w:t>
      </w:r>
      <w:r>
        <w:rPr>
          <w:spacing w:val="1"/>
        </w:rPr>
        <w:t xml:space="preserve"> </w:t>
      </w:r>
      <w:r>
        <w:t xml:space="preserve">conçu prépare-t-il au travail qui sera celui des </w:t>
      </w:r>
      <w:proofErr w:type="spellStart"/>
      <w:r>
        <w:t>formé.</w:t>
      </w:r>
      <w:proofErr w:type="gramStart"/>
      <w:r>
        <w:t>e.s</w:t>
      </w:r>
      <w:proofErr w:type="spellEnd"/>
      <w:proofErr w:type="gramEnd"/>
      <w:r>
        <w:t xml:space="preserve"> à l’issue de la formation ? Comment</w:t>
      </w:r>
      <w:r>
        <w:rPr>
          <w:spacing w:val="1"/>
        </w:rPr>
        <w:t xml:space="preserve"> </w:t>
      </w:r>
      <w:r>
        <w:t>les</w:t>
      </w:r>
      <w:r>
        <w:rPr>
          <w:spacing w:val="-8"/>
        </w:rPr>
        <w:t xml:space="preserve"> </w:t>
      </w:r>
      <w:r>
        <w:t>possibilités</w:t>
      </w:r>
      <w:r>
        <w:rPr>
          <w:spacing w:val="-8"/>
        </w:rPr>
        <w:t xml:space="preserve"> </w:t>
      </w:r>
      <w:r>
        <w:t>de</w:t>
      </w:r>
      <w:r>
        <w:rPr>
          <w:spacing w:val="-10"/>
        </w:rPr>
        <w:t xml:space="preserve"> </w:t>
      </w:r>
      <w:r>
        <w:t>transfert</w:t>
      </w:r>
      <w:r>
        <w:rPr>
          <w:spacing w:val="-8"/>
        </w:rPr>
        <w:t xml:space="preserve"> </w:t>
      </w:r>
      <w:r>
        <w:t>entre</w:t>
      </w:r>
      <w:r>
        <w:rPr>
          <w:spacing w:val="-6"/>
        </w:rPr>
        <w:t xml:space="preserve"> </w:t>
      </w:r>
      <w:r>
        <w:t>situation</w:t>
      </w:r>
      <w:r>
        <w:rPr>
          <w:spacing w:val="-8"/>
        </w:rPr>
        <w:t xml:space="preserve"> </w:t>
      </w:r>
      <w:r>
        <w:t>de</w:t>
      </w:r>
      <w:r>
        <w:rPr>
          <w:spacing w:val="-5"/>
        </w:rPr>
        <w:t xml:space="preserve"> </w:t>
      </w:r>
      <w:r>
        <w:t>formation</w:t>
      </w:r>
      <w:r>
        <w:rPr>
          <w:spacing w:val="-8"/>
        </w:rPr>
        <w:t xml:space="preserve"> </w:t>
      </w:r>
      <w:r>
        <w:t>et</w:t>
      </w:r>
      <w:r>
        <w:rPr>
          <w:spacing w:val="-8"/>
        </w:rPr>
        <w:t xml:space="preserve"> </w:t>
      </w:r>
      <w:r>
        <w:t>de</w:t>
      </w:r>
      <w:r>
        <w:rPr>
          <w:spacing w:val="-6"/>
        </w:rPr>
        <w:t xml:space="preserve"> </w:t>
      </w:r>
      <w:r>
        <w:t>travail</w:t>
      </w:r>
      <w:r>
        <w:rPr>
          <w:spacing w:val="-8"/>
        </w:rPr>
        <w:t xml:space="preserve"> </w:t>
      </w:r>
      <w:r>
        <w:t>sont-elles</w:t>
      </w:r>
      <w:r>
        <w:rPr>
          <w:spacing w:val="-10"/>
        </w:rPr>
        <w:t xml:space="preserve"> </w:t>
      </w:r>
      <w:r>
        <w:t>intégrées</w:t>
      </w:r>
      <w:r>
        <w:rPr>
          <w:spacing w:val="-8"/>
        </w:rPr>
        <w:t xml:space="preserve"> </w:t>
      </w:r>
      <w:r>
        <w:t>?</w:t>
      </w:r>
      <w:r>
        <w:rPr>
          <w:spacing w:val="-4"/>
        </w:rPr>
        <w:t xml:space="preserve"> </w:t>
      </w:r>
      <w:r>
        <w:t>Quels</w:t>
      </w:r>
      <w:r>
        <w:rPr>
          <w:spacing w:val="-57"/>
        </w:rPr>
        <w:t xml:space="preserve"> </w:t>
      </w:r>
      <w:r>
        <w:t>sont les apprentissages qui sont rendus possibles par le dispositif de formation mis en place ?</w:t>
      </w:r>
      <w:r>
        <w:rPr>
          <w:spacing w:val="1"/>
        </w:rPr>
        <w:t xml:space="preserve"> </w:t>
      </w:r>
      <w:r>
        <w:t>Comment le(la) formateur (formatrice) peut-il(elle) favoriser cet apprentissage ? Quels sont</w:t>
      </w:r>
      <w:r>
        <w:rPr>
          <w:spacing w:val="1"/>
        </w:rPr>
        <w:t xml:space="preserve"> </w:t>
      </w:r>
      <w:r>
        <w:t>éventuellement</w:t>
      </w:r>
      <w:r>
        <w:rPr>
          <w:spacing w:val="1"/>
        </w:rPr>
        <w:t xml:space="preserve"> </w:t>
      </w:r>
      <w:r>
        <w:t>les</w:t>
      </w:r>
      <w:r>
        <w:rPr>
          <w:spacing w:val="1"/>
        </w:rPr>
        <w:t xml:space="preserve"> </w:t>
      </w:r>
      <w:r>
        <w:t>obstacles</w:t>
      </w:r>
      <w:r>
        <w:rPr>
          <w:spacing w:val="1"/>
        </w:rPr>
        <w:t xml:space="preserve"> </w:t>
      </w:r>
      <w:r>
        <w:t>rencontrés</w:t>
      </w:r>
      <w:r>
        <w:rPr>
          <w:spacing w:val="1"/>
        </w:rPr>
        <w:t xml:space="preserve"> </w:t>
      </w:r>
      <w:r>
        <w:t>?</w:t>
      </w:r>
      <w:r>
        <w:rPr>
          <w:spacing w:val="1"/>
        </w:rPr>
        <w:t xml:space="preserve"> </w:t>
      </w:r>
      <w:r>
        <w:t>L’analyse</w:t>
      </w:r>
      <w:r>
        <w:rPr>
          <w:spacing w:val="1"/>
        </w:rPr>
        <w:t xml:space="preserve"> </w:t>
      </w:r>
      <w:r>
        <w:t>pourra</w:t>
      </w:r>
      <w:r>
        <w:rPr>
          <w:spacing w:val="1"/>
        </w:rPr>
        <w:t xml:space="preserve"> </w:t>
      </w:r>
      <w:r>
        <w:t>porter</w:t>
      </w:r>
      <w:r>
        <w:rPr>
          <w:spacing w:val="1"/>
        </w:rPr>
        <w:t xml:space="preserve"> </w:t>
      </w:r>
      <w:r>
        <w:t>sur</w:t>
      </w:r>
      <w:r>
        <w:rPr>
          <w:spacing w:val="1"/>
        </w:rPr>
        <w:t xml:space="preserve"> </w:t>
      </w:r>
      <w:r>
        <w:t>des</w:t>
      </w:r>
      <w:r>
        <w:rPr>
          <w:spacing w:val="1"/>
        </w:rPr>
        <w:t xml:space="preserve"> </w:t>
      </w:r>
      <w:r>
        <w:t>dispositifs</w:t>
      </w:r>
      <w:r>
        <w:rPr>
          <w:spacing w:val="1"/>
        </w:rPr>
        <w:t xml:space="preserve"> </w:t>
      </w:r>
      <w:r>
        <w:t>de</w:t>
      </w:r>
      <w:r>
        <w:rPr>
          <w:spacing w:val="1"/>
        </w:rPr>
        <w:t xml:space="preserve"> </w:t>
      </w:r>
      <w:r>
        <w:t>formation, éventuellement en alternance, ou mobilisant la simulation pour former, dans divers</w:t>
      </w:r>
      <w:r>
        <w:rPr>
          <w:spacing w:val="-57"/>
        </w:rPr>
        <w:t xml:space="preserve"> </w:t>
      </w:r>
      <w:r>
        <w:t>secteurs</w:t>
      </w:r>
      <w:r>
        <w:rPr>
          <w:spacing w:val="-1"/>
        </w:rPr>
        <w:t xml:space="preserve"> </w:t>
      </w:r>
      <w:r>
        <w:t>d’activité professionnelle (santé, industrie,</w:t>
      </w:r>
      <w:r>
        <w:rPr>
          <w:spacing w:val="-3"/>
        </w:rPr>
        <w:t xml:space="preserve"> </w:t>
      </w:r>
      <w:r w:rsidR="00342162" w:rsidRPr="005C21C9">
        <w:rPr>
          <w:spacing w:val="-3"/>
        </w:rPr>
        <w:t>enseignement, travail social,</w:t>
      </w:r>
      <w:r w:rsidR="00342162">
        <w:rPr>
          <w:spacing w:val="-3"/>
        </w:rPr>
        <w:t xml:space="preserve"> </w:t>
      </w:r>
      <w:r>
        <w:t>etc.).</w:t>
      </w:r>
    </w:p>
    <w:p w14:paraId="38AA7F3E" w14:textId="77777777" w:rsidR="00D34950" w:rsidRDefault="00D34950">
      <w:pPr>
        <w:pStyle w:val="Corpsdetexte"/>
        <w:spacing w:before="10"/>
        <w:ind w:left="0"/>
        <w:rPr>
          <w:sz w:val="23"/>
        </w:rPr>
      </w:pPr>
    </w:p>
    <w:p w14:paraId="7FE03081" w14:textId="77777777" w:rsidR="00D34950" w:rsidRDefault="004818DF">
      <w:pPr>
        <w:pStyle w:val="Titre1"/>
        <w:ind w:right="215"/>
      </w:pPr>
      <w:bookmarkStart w:id="4" w:name="_Toc202961527"/>
      <w:r>
        <w:t>Thématique</w:t>
      </w:r>
      <w:r>
        <w:rPr>
          <w:spacing w:val="1"/>
        </w:rPr>
        <w:t xml:space="preserve"> </w:t>
      </w:r>
      <w:r>
        <w:t>4.</w:t>
      </w:r>
      <w:r>
        <w:rPr>
          <w:spacing w:val="1"/>
        </w:rPr>
        <w:t xml:space="preserve"> </w:t>
      </w:r>
      <w:r>
        <w:t>Activité</w:t>
      </w:r>
      <w:r>
        <w:rPr>
          <w:spacing w:val="1"/>
        </w:rPr>
        <w:t xml:space="preserve"> </w:t>
      </w:r>
      <w:r>
        <w:t>des</w:t>
      </w:r>
      <w:r>
        <w:rPr>
          <w:spacing w:val="1"/>
        </w:rPr>
        <w:t xml:space="preserve"> </w:t>
      </w:r>
      <w:r>
        <w:t>acteurs</w:t>
      </w:r>
      <w:r>
        <w:rPr>
          <w:spacing w:val="1"/>
        </w:rPr>
        <w:t xml:space="preserve"> </w:t>
      </w:r>
      <w:r>
        <w:t>impliqués</w:t>
      </w:r>
      <w:r>
        <w:rPr>
          <w:spacing w:val="1"/>
        </w:rPr>
        <w:t xml:space="preserve"> </w:t>
      </w:r>
      <w:r>
        <w:t>dans</w:t>
      </w:r>
      <w:r>
        <w:rPr>
          <w:spacing w:val="1"/>
        </w:rPr>
        <w:t xml:space="preserve"> </w:t>
      </w:r>
      <w:r>
        <w:t>des</w:t>
      </w:r>
      <w:r>
        <w:rPr>
          <w:spacing w:val="1"/>
        </w:rPr>
        <w:t xml:space="preserve"> </w:t>
      </w:r>
      <w:r>
        <w:t>processus</w:t>
      </w:r>
      <w:r>
        <w:rPr>
          <w:spacing w:val="1"/>
        </w:rPr>
        <w:t xml:space="preserve"> </w:t>
      </w:r>
      <w:r>
        <w:t>de</w:t>
      </w:r>
      <w:r>
        <w:rPr>
          <w:spacing w:val="1"/>
        </w:rPr>
        <w:t xml:space="preserve"> </w:t>
      </w:r>
      <w:r>
        <w:t>conception</w:t>
      </w:r>
      <w:r>
        <w:rPr>
          <w:spacing w:val="1"/>
        </w:rPr>
        <w:t xml:space="preserve"> </w:t>
      </w:r>
      <w:r>
        <w:t>de</w:t>
      </w:r>
      <w:r>
        <w:rPr>
          <w:spacing w:val="1"/>
        </w:rPr>
        <w:t xml:space="preserve"> </w:t>
      </w:r>
      <w:r>
        <w:t>formation</w:t>
      </w:r>
      <w:r>
        <w:rPr>
          <w:spacing w:val="1"/>
        </w:rPr>
        <w:t xml:space="preserve"> </w:t>
      </w:r>
      <w:r>
        <w:t>ou</w:t>
      </w:r>
      <w:r>
        <w:rPr>
          <w:spacing w:val="-1"/>
        </w:rPr>
        <w:t xml:space="preserve"> </w:t>
      </w:r>
      <w:r>
        <w:t>de situations</w:t>
      </w:r>
      <w:r>
        <w:rPr>
          <w:spacing w:val="1"/>
        </w:rPr>
        <w:t xml:space="preserve"> </w:t>
      </w:r>
      <w:r>
        <w:t>d’apprentissage</w:t>
      </w:r>
      <w:r>
        <w:rPr>
          <w:spacing w:val="-1"/>
        </w:rPr>
        <w:t xml:space="preserve"> </w:t>
      </w:r>
      <w:r>
        <w:t>et</w:t>
      </w:r>
      <w:r>
        <w:rPr>
          <w:spacing w:val="-3"/>
        </w:rPr>
        <w:t xml:space="preserve"> </w:t>
      </w:r>
      <w:r>
        <w:t>de travail</w:t>
      </w:r>
      <w:r>
        <w:rPr>
          <w:spacing w:val="2"/>
        </w:rPr>
        <w:t xml:space="preserve"> </w:t>
      </w:r>
      <w:r>
        <w:t>(Christine</w:t>
      </w:r>
      <w:r>
        <w:rPr>
          <w:spacing w:val="-1"/>
        </w:rPr>
        <w:t xml:space="preserve"> </w:t>
      </w:r>
      <w:r>
        <w:t>Vidal-Gomel, Géraldine Body)</w:t>
      </w:r>
      <w:bookmarkEnd w:id="4"/>
    </w:p>
    <w:p w14:paraId="56B1D3E6" w14:textId="77777777" w:rsidR="00D34950" w:rsidRDefault="004818DF">
      <w:pPr>
        <w:pStyle w:val="Corpsdetexte"/>
        <w:ind w:right="213"/>
      </w:pPr>
      <w:r>
        <w:t>Il s’agit d’analyser et de caractériser l’activité d’un ou plusieurs acteurs impliqué(s) dans un</w:t>
      </w:r>
      <w:r>
        <w:rPr>
          <w:spacing w:val="1"/>
        </w:rPr>
        <w:t xml:space="preserve"> </w:t>
      </w:r>
      <w:r>
        <w:t>processus de conception de formation ou de travail telles que les activités d’enseignants, de</w:t>
      </w:r>
      <w:r>
        <w:rPr>
          <w:spacing w:val="1"/>
        </w:rPr>
        <w:t xml:space="preserve"> </w:t>
      </w:r>
      <w:r>
        <w:t>formateurs, d’élèves, d’étudiants, etc. (dans l’enseignement primaire, secondaire ou supérieur,</w:t>
      </w:r>
      <w:r>
        <w:rPr>
          <w:spacing w:val="-57"/>
        </w:rPr>
        <w:t xml:space="preserve"> </w:t>
      </w:r>
      <w:r>
        <w:t>ou</w:t>
      </w:r>
      <w:r>
        <w:rPr>
          <w:spacing w:val="-4"/>
        </w:rPr>
        <w:t xml:space="preserve"> </w:t>
      </w:r>
      <w:r>
        <w:t>en</w:t>
      </w:r>
      <w:r>
        <w:rPr>
          <w:spacing w:val="-4"/>
        </w:rPr>
        <w:t xml:space="preserve"> </w:t>
      </w:r>
      <w:r>
        <w:t>formation</w:t>
      </w:r>
      <w:r>
        <w:rPr>
          <w:spacing w:val="-4"/>
        </w:rPr>
        <w:t xml:space="preserve"> </w:t>
      </w:r>
      <w:r>
        <w:t>pour</w:t>
      </w:r>
      <w:r>
        <w:rPr>
          <w:spacing w:val="-4"/>
        </w:rPr>
        <w:t xml:space="preserve"> </w:t>
      </w:r>
      <w:r>
        <w:t>adulte</w:t>
      </w:r>
      <w:r>
        <w:rPr>
          <w:spacing w:val="-6"/>
        </w:rPr>
        <w:t xml:space="preserve"> </w:t>
      </w:r>
      <w:r>
        <w:t>initiale</w:t>
      </w:r>
      <w:r>
        <w:rPr>
          <w:spacing w:val="-3"/>
        </w:rPr>
        <w:t xml:space="preserve"> </w:t>
      </w:r>
      <w:r>
        <w:t>ou</w:t>
      </w:r>
      <w:r>
        <w:rPr>
          <w:spacing w:val="-4"/>
        </w:rPr>
        <w:t xml:space="preserve"> </w:t>
      </w:r>
      <w:r>
        <w:t>continue).</w:t>
      </w:r>
      <w:r>
        <w:rPr>
          <w:spacing w:val="-4"/>
        </w:rPr>
        <w:t xml:space="preserve"> </w:t>
      </w:r>
      <w:r>
        <w:t>L’objectif</w:t>
      </w:r>
      <w:r>
        <w:rPr>
          <w:spacing w:val="-2"/>
        </w:rPr>
        <w:t xml:space="preserve"> </w:t>
      </w:r>
      <w:r>
        <w:t>de</w:t>
      </w:r>
      <w:r>
        <w:rPr>
          <w:spacing w:val="-2"/>
        </w:rPr>
        <w:t xml:space="preserve"> </w:t>
      </w:r>
      <w:r>
        <w:t>ces</w:t>
      </w:r>
      <w:r>
        <w:rPr>
          <w:spacing w:val="-1"/>
        </w:rPr>
        <w:t xml:space="preserve"> </w:t>
      </w:r>
      <w:r>
        <w:t>analyses est</w:t>
      </w:r>
      <w:r>
        <w:rPr>
          <w:spacing w:val="-4"/>
        </w:rPr>
        <w:t xml:space="preserve"> </w:t>
      </w:r>
      <w:r>
        <w:t>de</w:t>
      </w:r>
      <w:r>
        <w:rPr>
          <w:spacing w:val="-4"/>
        </w:rPr>
        <w:t xml:space="preserve"> </w:t>
      </w:r>
      <w:r>
        <w:t>comprendre</w:t>
      </w:r>
      <w:r>
        <w:rPr>
          <w:spacing w:val="-58"/>
        </w:rPr>
        <w:t xml:space="preserve"> </w:t>
      </w:r>
      <w:r>
        <w:t>ce que signifie « concevoir une formation » de façon individuelle, collective, d’identifier les</w:t>
      </w:r>
      <w:r>
        <w:rPr>
          <w:spacing w:val="1"/>
        </w:rPr>
        <w:t xml:space="preserve"> </w:t>
      </w:r>
      <w:r>
        <w:t>difficultés</w:t>
      </w:r>
      <w:r>
        <w:rPr>
          <w:spacing w:val="-13"/>
        </w:rPr>
        <w:t xml:space="preserve"> </w:t>
      </w:r>
      <w:r>
        <w:t>et</w:t>
      </w:r>
      <w:r>
        <w:rPr>
          <w:spacing w:val="-11"/>
        </w:rPr>
        <w:t xml:space="preserve"> </w:t>
      </w:r>
      <w:r>
        <w:t>les</w:t>
      </w:r>
      <w:r>
        <w:rPr>
          <w:spacing w:val="-10"/>
        </w:rPr>
        <w:t xml:space="preserve"> </w:t>
      </w:r>
      <w:r>
        <w:t>obstacles</w:t>
      </w:r>
      <w:r>
        <w:rPr>
          <w:spacing w:val="-11"/>
        </w:rPr>
        <w:t xml:space="preserve"> </w:t>
      </w:r>
      <w:r>
        <w:t>rencontrés,</w:t>
      </w:r>
      <w:r>
        <w:rPr>
          <w:spacing w:val="-10"/>
        </w:rPr>
        <w:t xml:space="preserve"> </w:t>
      </w:r>
      <w:r>
        <w:t>les</w:t>
      </w:r>
      <w:r>
        <w:rPr>
          <w:spacing w:val="-11"/>
        </w:rPr>
        <w:t xml:space="preserve"> </w:t>
      </w:r>
      <w:r>
        <w:t>façons</w:t>
      </w:r>
      <w:r>
        <w:rPr>
          <w:spacing w:val="-8"/>
        </w:rPr>
        <w:t xml:space="preserve"> </w:t>
      </w:r>
      <w:r>
        <w:t>de</w:t>
      </w:r>
      <w:r>
        <w:rPr>
          <w:spacing w:val="-11"/>
        </w:rPr>
        <w:t xml:space="preserve"> </w:t>
      </w:r>
      <w:r>
        <w:t>les</w:t>
      </w:r>
      <w:r>
        <w:rPr>
          <w:spacing w:val="-10"/>
        </w:rPr>
        <w:t xml:space="preserve"> </w:t>
      </w:r>
      <w:r>
        <w:t>surmonter</w:t>
      </w:r>
      <w:r>
        <w:rPr>
          <w:spacing w:val="-11"/>
        </w:rPr>
        <w:t xml:space="preserve"> </w:t>
      </w:r>
      <w:r>
        <w:t>afin</w:t>
      </w:r>
      <w:r>
        <w:rPr>
          <w:spacing w:val="-11"/>
        </w:rPr>
        <w:t xml:space="preserve"> </w:t>
      </w:r>
      <w:r>
        <w:t>de</w:t>
      </w:r>
      <w:r>
        <w:rPr>
          <w:spacing w:val="-10"/>
        </w:rPr>
        <w:t xml:space="preserve"> </w:t>
      </w:r>
      <w:r>
        <w:t>fiabiliser</w:t>
      </w:r>
      <w:r>
        <w:rPr>
          <w:spacing w:val="-11"/>
        </w:rPr>
        <w:t xml:space="preserve"> </w:t>
      </w:r>
      <w:r>
        <w:t>les</w:t>
      </w:r>
      <w:r>
        <w:rPr>
          <w:spacing w:val="-12"/>
        </w:rPr>
        <w:t xml:space="preserve"> </w:t>
      </w:r>
      <w:r>
        <w:t>processus</w:t>
      </w:r>
      <w:r>
        <w:rPr>
          <w:spacing w:val="-58"/>
        </w:rPr>
        <w:t xml:space="preserve"> </w:t>
      </w:r>
      <w:r>
        <w:lastRenderedPageBreak/>
        <w:t>de</w:t>
      </w:r>
      <w:r>
        <w:rPr>
          <w:spacing w:val="-6"/>
        </w:rPr>
        <w:t xml:space="preserve"> </w:t>
      </w:r>
      <w:r>
        <w:t>conception,</w:t>
      </w:r>
      <w:r>
        <w:rPr>
          <w:spacing w:val="-6"/>
        </w:rPr>
        <w:t xml:space="preserve"> </w:t>
      </w:r>
      <w:r>
        <w:t>de</w:t>
      </w:r>
      <w:r>
        <w:rPr>
          <w:spacing w:val="-6"/>
        </w:rPr>
        <w:t xml:space="preserve"> </w:t>
      </w:r>
      <w:r>
        <w:t>mieux</w:t>
      </w:r>
      <w:r>
        <w:rPr>
          <w:spacing w:val="-1"/>
        </w:rPr>
        <w:t xml:space="preserve"> </w:t>
      </w:r>
      <w:r>
        <w:t>former</w:t>
      </w:r>
      <w:r>
        <w:rPr>
          <w:spacing w:val="-6"/>
        </w:rPr>
        <w:t xml:space="preserve"> </w:t>
      </w:r>
      <w:r>
        <w:t>les</w:t>
      </w:r>
      <w:r>
        <w:rPr>
          <w:spacing w:val="-8"/>
        </w:rPr>
        <w:t xml:space="preserve"> </w:t>
      </w:r>
      <w:r>
        <w:t>professionnels</w:t>
      </w:r>
      <w:r>
        <w:rPr>
          <w:spacing w:val="-6"/>
        </w:rPr>
        <w:t xml:space="preserve"> </w:t>
      </w:r>
      <w:r>
        <w:t>de</w:t>
      </w:r>
      <w:r>
        <w:rPr>
          <w:spacing w:val="-9"/>
        </w:rPr>
        <w:t xml:space="preserve"> </w:t>
      </w:r>
      <w:r>
        <w:t>la</w:t>
      </w:r>
      <w:r>
        <w:rPr>
          <w:spacing w:val="-2"/>
        </w:rPr>
        <w:t xml:space="preserve"> </w:t>
      </w:r>
      <w:r>
        <w:t>formation.</w:t>
      </w:r>
      <w:r>
        <w:rPr>
          <w:spacing w:val="-4"/>
        </w:rPr>
        <w:t xml:space="preserve"> </w:t>
      </w:r>
      <w:r>
        <w:t>Les</w:t>
      </w:r>
      <w:r>
        <w:rPr>
          <w:spacing w:val="-4"/>
        </w:rPr>
        <w:t xml:space="preserve"> </w:t>
      </w:r>
      <w:r>
        <w:t>analyses</w:t>
      </w:r>
      <w:r>
        <w:rPr>
          <w:spacing w:val="-4"/>
        </w:rPr>
        <w:t xml:space="preserve"> </w:t>
      </w:r>
      <w:r>
        <w:t>pourront</w:t>
      </w:r>
      <w:r>
        <w:rPr>
          <w:spacing w:val="-4"/>
        </w:rPr>
        <w:t xml:space="preserve"> </w:t>
      </w:r>
      <w:r>
        <w:t>aussi</w:t>
      </w:r>
      <w:r>
        <w:rPr>
          <w:spacing w:val="-58"/>
        </w:rPr>
        <w:t xml:space="preserve"> </w:t>
      </w:r>
      <w:r>
        <w:t>prendre</w:t>
      </w:r>
      <w:r>
        <w:rPr>
          <w:spacing w:val="-1"/>
        </w:rPr>
        <w:t xml:space="preserve"> </w:t>
      </w:r>
      <w:r>
        <w:t>pour</w:t>
      </w:r>
      <w:r>
        <w:rPr>
          <w:spacing w:val="-3"/>
        </w:rPr>
        <w:t xml:space="preserve"> </w:t>
      </w:r>
      <w:r>
        <w:t>objet le travail de conception des formateurs.</w:t>
      </w:r>
    </w:p>
    <w:p w14:paraId="7F1B1550" w14:textId="77777777" w:rsidR="00D34950" w:rsidRDefault="00D34950">
      <w:pPr>
        <w:pStyle w:val="Corpsdetexte"/>
        <w:ind w:left="0"/>
      </w:pPr>
    </w:p>
    <w:p w14:paraId="4D0D9A71" w14:textId="77777777" w:rsidR="00D34950" w:rsidRDefault="004818DF">
      <w:pPr>
        <w:pStyle w:val="Titre1"/>
        <w:ind w:right="217"/>
      </w:pPr>
      <w:bookmarkStart w:id="5" w:name="_Toc202961528"/>
      <w:r>
        <w:t>Thématique</w:t>
      </w:r>
      <w:r>
        <w:rPr>
          <w:spacing w:val="-10"/>
        </w:rPr>
        <w:t xml:space="preserve"> </w:t>
      </w:r>
      <w:r>
        <w:t>5.</w:t>
      </w:r>
      <w:r>
        <w:rPr>
          <w:spacing w:val="-6"/>
        </w:rPr>
        <w:t xml:space="preserve"> </w:t>
      </w:r>
      <w:r>
        <w:t>Analyser</w:t>
      </w:r>
      <w:r>
        <w:rPr>
          <w:spacing w:val="-10"/>
        </w:rPr>
        <w:t xml:space="preserve"> </w:t>
      </w:r>
      <w:r>
        <w:t>l’activité</w:t>
      </w:r>
      <w:r>
        <w:rPr>
          <w:spacing w:val="-9"/>
        </w:rPr>
        <w:t xml:space="preserve"> </w:t>
      </w:r>
      <w:r>
        <w:t>de</w:t>
      </w:r>
      <w:r>
        <w:rPr>
          <w:spacing w:val="-5"/>
        </w:rPr>
        <w:t xml:space="preserve"> </w:t>
      </w:r>
      <w:r>
        <w:t>travail</w:t>
      </w:r>
      <w:r>
        <w:rPr>
          <w:spacing w:val="-3"/>
        </w:rPr>
        <w:t xml:space="preserve"> </w:t>
      </w:r>
      <w:r>
        <w:t>pour</w:t>
      </w:r>
      <w:r>
        <w:rPr>
          <w:spacing w:val="-6"/>
        </w:rPr>
        <w:t xml:space="preserve"> </w:t>
      </w:r>
      <w:r>
        <w:t>contribuer</w:t>
      </w:r>
      <w:r>
        <w:rPr>
          <w:spacing w:val="-10"/>
        </w:rPr>
        <w:t xml:space="preserve"> </w:t>
      </w:r>
      <w:r>
        <w:t>à</w:t>
      </w:r>
      <w:r>
        <w:rPr>
          <w:spacing w:val="-7"/>
        </w:rPr>
        <w:t xml:space="preserve"> </w:t>
      </w:r>
      <w:r>
        <w:t>la</w:t>
      </w:r>
      <w:r>
        <w:rPr>
          <w:spacing w:val="-6"/>
        </w:rPr>
        <w:t xml:space="preserve"> </w:t>
      </w:r>
      <w:r>
        <w:t>conception</w:t>
      </w:r>
      <w:r>
        <w:rPr>
          <w:spacing w:val="-6"/>
        </w:rPr>
        <w:t xml:space="preserve"> </w:t>
      </w:r>
      <w:r>
        <w:t>de</w:t>
      </w:r>
      <w:r>
        <w:rPr>
          <w:spacing w:val="-7"/>
        </w:rPr>
        <w:t xml:space="preserve"> </w:t>
      </w:r>
      <w:r>
        <w:t>formation</w:t>
      </w:r>
      <w:r>
        <w:rPr>
          <w:spacing w:val="-58"/>
        </w:rPr>
        <w:t xml:space="preserve"> </w:t>
      </w:r>
      <w:r>
        <w:t>(Grégory</w:t>
      </w:r>
      <w:r>
        <w:rPr>
          <w:spacing w:val="1"/>
        </w:rPr>
        <w:t xml:space="preserve"> </w:t>
      </w:r>
      <w:r>
        <w:t>Munoz, Christine Vidal-Gomel, Géraldine Body)</w:t>
      </w:r>
      <w:bookmarkEnd w:id="5"/>
    </w:p>
    <w:p w14:paraId="1DEACEF9" w14:textId="053E37E6" w:rsidR="00D34950" w:rsidRDefault="004818DF">
      <w:pPr>
        <w:pStyle w:val="Corpsdetexte"/>
        <w:ind w:right="213"/>
      </w:pPr>
      <w:r>
        <w:t>L’analyse de l’activité de travail est appréhendée comme un préalable à la conception de</w:t>
      </w:r>
      <w:r>
        <w:rPr>
          <w:spacing w:val="1"/>
        </w:rPr>
        <w:t xml:space="preserve"> </w:t>
      </w:r>
      <w:r>
        <w:t>situations</w:t>
      </w:r>
      <w:r>
        <w:rPr>
          <w:spacing w:val="-7"/>
        </w:rPr>
        <w:t xml:space="preserve"> </w:t>
      </w:r>
      <w:r>
        <w:t>de</w:t>
      </w:r>
      <w:r>
        <w:rPr>
          <w:spacing w:val="-6"/>
        </w:rPr>
        <w:t xml:space="preserve"> </w:t>
      </w:r>
      <w:r>
        <w:t>formations</w:t>
      </w:r>
      <w:r>
        <w:rPr>
          <w:spacing w:val="-4"/>
        </w:rPr>
        <w:t xml:space="preserve"> </w:t>
      </w:r>
      <w:r>
        <w:t>professionnelles.</w:t>
      </w:r>
      <w:r>
        <w:rPr>
          <w:spacing w:val="-4"/>
        </w:rPr>
        <w:t xml:space="preserve"> </w:t>
      </w:r>
      <w:r>
        <w:t>Il</w:t>
      </w:r>
      <w:r>
        <w:rPr>
          <w:spacing w:val="-6"/>
        </w:rPr>
        <w:t xml:space="preserve"> </w:t>
      </w:r>
      <w:r>
        <w:t>s’agit</w:t>
      </w:r>
      <w:r>
        <w:rPr>
          <w:spacing w:val="-6"/>
        </w:rPr>
        <w:t xml:space="preserve"> </w:t>
      </w:r>
      <w:r>
        <w:t>de</w:t>
      </w:r>
      <w:r>
        <w:rPr>
          <w:spacing w:val="-6"/>
        </w:rPr>
        <w:t xml:space="preserve"> </w:t>
      </w:r>
      <w:r>
        <w:t>former</w:t>
      </w:r>
      <w:r>
        <w:rPr>
          <w:spacing w:val="-9"/>
        </w:rPr>
        <w:t xml:space="preserve"> </w:t>
      </w:r>
      <w:r>
        <w:t>à</w:t>
      </w:r>
      <w:r>
        <w:rPr>
          <w:spacing w:val="-6"/>
        </w:rPr>
        <w:t xml:space="preserve"> </w:t>
      </w:r>
      <w:r>
        <w:t>partir</w:t>
      </w:r>
      <w:r>
        <w:rPr>
          <w:spacing w:val="-5"/>
        </w:rPr>
        <w:t xml:space="preserve"> </w:t>
      </w:r>
      <w:r>
        <w:t>du</w:t>
      </w:r>
      <w:r>
        <w:rPr>
          <w:spacing w:val="-7"/>
        </w:rPr>
        <w:t xml:space="preserve"> </w:t>
      </w:r>
      <w:r>
        <w:t>réel</w:t>
      </w:r>
      <w:r>
        <w:rPr>
          <w:spacing w:val="-4"/>
        </w:rPr>
        <w:t xml:space="preserve"> </w:t>
      </w:r>
      <w:r>
        <w:t>du</w:t>
      </w:r>
      <w:r>
        <w:rPr>
          <w:spacing w:val="-6"/>
        </w:rPr>
        <w:t xml:space="preserve"> </w:t>
      </w:r>
      <w:r>
        <w:t>travail</w:t>
      </w:r>
      <w:r>
        <w:rPr>
          <w:spacing w:val="-6"/>
        </w:rPr>
        <w:t xml:space="preserve"> </w:t>
      </w:r>
      <w:r>
        <w:t>et</w:t>
      </w:r>
      <w:r>
        <w:rPr>
          <w:spacing w:val="-6"/>
        </w:rPr>
        <w:t xml:space="preserve"> </w:t>
      </w:r>
      <w:r>
        <w:t>de</w:t>
      </w:r>
      <w:r>
        <w:rPr>
          <w:spacing w:val="-6"/>
        </w:rPr>
        <w:t xml:space="preserve"> </w:t>
      </w:r>
      <w:r>
        <w:t>ses</w:t>
      </w:r>
      <w:r>
        <w:rPr>
          <w:spacing w:val="-58"/>
        </w:rPr>
        <w:t xml:space="preserve"> </w:t>
      </w:r>
      <w:r>
        <w:t>difficultés,</w:t>
      </w:r>
      <w:r>
        <w:rPr>
          <w:spacing w:val="1"/>
        </w:rPr>
        <w:t xml:space="preserve"> </w:t>
      </w:r>
      <w:r>
        <w:t>sans</w:t>
      </w:r>
      <w:r>
        <w:rPr>
          <w:spacing w:val="1"/>
        </w:rPr>
        <w:t xml:space="preserve"> </w:t>
      </w:r>
      <w:r>
        <w:t>pour</w:t>
      </w:r>
      <w:r>
        <w:rPr>
          <w:spacing w:val="1"/>
        </w:rPr>
        <w:t xml:space="preserve"> </w:t>
      </w:r>
      <w:r>
        <w:t>autant</w:t>
      </w:r>
      <w:r>
        <w:rPr>
          <w:spacing w:val="1"/>
        </w:rPr>
        <w:t xml:space="preserve"> </w:t>
      </w:r>
      <w:r>
        <w:t>faire</w:t>
      </w:r>
      <w:r>
        <w:rPr>
          <w:spacing w:val="1"/>
        </w:rPr>
        <w:t xml:space="preserve"> </w:t>
      </w:r>
      <w:r>
        <w:t>des</w:t>
      </w:r>
      <w:r>
        <w:rPr>
          <w:spacing w:val="1"/>
        </w:rPr>
        <w:t xml:space="preserve"> </w:t>
      </w:r>
      <w:r>
        <w:t>hommes</w:t>
      </w:r>
      <w:r>
        <w:rPr>
          <w:spacing w:val="1"/>
        </w:rPr>
        <w:t xml:space="preserve"> </w:t>
      </w:r>
      <w:r>
        <w:t>et</w:t>
      </w:r>
      <w:r>
        <w:rPr>
          <w:spacing w:val="1"/>
        </w:rPr>
        <w:t xml:space="preserve"> </w:t>
      </w:r>
      <w:r>
        <w:t>des</w:t>
      </w:r>
      <w:r>
        <w:rPr>
          <w:spacing w:val="1"/>
        </w:rPr>
        <w:t xml:space="preserve"> </w:t>
      </w:r>
      <w:r>
        <w:t>femmes</w:t>
      </w:r>
      <w:r>
        <w:rPr>
          <w:spacing w:val="1"/>
        </w:rPr>
        <w:t xml:space="preserve"> </w:t>
      </w:r>
      <w:r>
        <w:t>au</w:t>
      </w:r>
      <w:r>
        <w:rPr>
          <w:spacing w:val="1"/>
        </w:rPr>
        <w:t xml:space="preserve"> </w:t>
      </w:r>
      <w:r>
        <w:t>travail</w:t>
      </w:r>
      <w:r>
        <w:rPr>
          <w:spacing w:val="1"/>
        </w:rPr>
        <w:t xml:space="preserve"> </w:t>
      </w:r>
      <w:r>
        <w:t>une</w:t>
      </w:r>
      <w:r>
        <w:rPr>
          <w:spacing w:val="1"/>
        </w:rPr>
        <w:t xml:space="preserve"> </w:t>
      </w:r>
      <w:r>
        <w:t>variable</w:t>
      </w:r>
      <w:r>
        <w:rPr>
          <w:spacing w:val="1"/>
        </w:rPr>
        <w:t xml:space="preserve"> </w:t>
      </w:r>
      <w:r>
        <w:t>d’ajustement des systèmes de production. Bien au contraire, il s’agit de prendre en compte</w:t>
      </w:r>
      <w:r>
        <w:rPr>
          <w:spacing w:val="1"/>
        </w:rPr>
        <w:t xml:space="preserve"> </w:t>
      </w:r>
      <w:r>
        <w:t>l’articulation travail-formation pour appréhender les conditions de leur développement. Le</w:t>
      </w:r>
      <w:r>
        <w:rPr>
          <w:spacing w:val="1"/>
        </w:rPr>
        <w:t xml:space="preserve"> </w:t>
      </w:r>
      <w:r>
        <w:t>développement</w:t>
      </w:r>
      <w:r>
        <w:rPr>
          <w:spacing w:val="1"/>
        </w:rPr>
        <w:t xml:space="preserve"> </w:t>
      </w:r>
      <w:r>
        <w:t>renvoie</w:t>
      </w:r>
      <w:r>
        <w:rPr>
          <w:spacing w:val="1"/>
        </w:rPr>
        <w:t xml:space="preserve"> </w:t>
      </w:r>
      <w:r>
        <w:t>alors</w:t>
      </w:r>
      <w:r>
        <w:rPr>
          <w:spacing w:val="1"/>
        </w:rPr>
        <w:t xml:space="preserve"> </w:t>
      </w:r>
      <w:r>
        <w:t>aux</w:t>
      </w:r>
      <w:r>
        <w:rPr>
          <w:spacing w:val="1"/>
        </w:rPr>
        <w:t xml:space="preserve"> </w:t>
      </w:r>
      <w:r>
        <w:t>possibilités</w:t>
      </w:r>
      <w:r>
        <w:rPr>
          <w:spacing w:val="1"/>
        </w:rPr>
        <w:t xml:space="preserve"> </w:t>
      </w:r>
      <w:r>
        <w:t>réelles</w:t>
      </w:r>
      <w:r>
        <w:rPr>
          <w:spacing w:val="1"/>
        </w:rPr>
        <w:t xml:space="preserve"> </w:t>
      </w:r>
      <w:r>
        <w:t>d’apprentissage</w:t>
      </w:r>
      <w:r>
        <w:rPr>
          <w:spacing w:val="1"/>
        </w:rPr>
        <w:t xml:space="preserve"> </w:t>
      </w:r>
      <w:r>
        <w:t>en</w:t>
      </w:r>
      <w:r>
        <w:rPr>
          <w:spacing w:val="1"/>
        </w:rPr>
        <w:t xml:space="preserve"> </w:t>
      </w:r>
      <w:r>
        <w:t>formation,</w:t>
      </w:r>
      <w:r>
        <w:rPr>
          <w:spacing w:val="1"/>
        </w:rPr>
        <w:t xml:space="preserve"> </w:t>
      </w:r>
      <w:r>
        <w:t>à</w:t>
      </w:r>
      <w:r>
        <w:rPr>
          <w:spacing w:val="1"/>
        </w:rPr>
        <w:t xml:space="preserve"> </w:t>
      </w:r>
      <w:r>
        <w:t>la</w:t>
      </w:r>
      <w:r>
        <w:rPr>
          <w:spacing w:val="1"/>
        </w:rPr>
        <w:t xml:space="preserve"> </w:t>
      </w:r>
      <w:r>
        <w:t>construction de la santé des acteurs, aux conditions de leur sécurité. Il peut être aussi bien</w:t>
      </w:r>
      <w:r>
        <w:rPr>
          <w:spacing w:val="1"/>
        </w:rPr>
        <w:t xml:space="preserve"> </w:t>
      </w:r>
      <w:r>
        <w:t>question d’analyser l’activité de professionnels pour mieux former les débutants, d’analyser le</w:t>
      </w:r>
      <w:r>
        <w:rPr>
          <w:spacing w:val="-57"/>
        </w:rPr>
        <w:t xml:space="preserve"> </w:t>
      </w:r>
      <w:r>
        <w:t>travail des débutants pour concevoir des formations spécifiques, ou pour contribuer à la</w:t>
      </w:r>
      <w:r>
        <w:rPr>
          <w:spacing w:val="1"/>
        </w:rPr>
        <w:t xml:space="preserve"> </w:t>
      </w:r>
      <w:r>
        <w:t>formation continue, que de s’interroger sur la façon dont un formateur se saisit des ressources</w:t>
      </w:r>
      <w:r>
        <w:rPr>
          <w:spacing w:val="1"/>
        </w:rPr>
        <w:t xml:space="preserve"> </w:t>
      </w:r>
      <w:r>
        <w:t>(différents types de ressources numériques, comme les simulateurs par exemple) mises à sa</w:t>
      </w:r>
      <w:r>
        <w:rPr>
          <w:spacing w:val="1"/>
        </w:rPr>
        <w:t xml:space="preserve"> </w:t>
      </w:r>
      <w:r>
        <w:t>disposition</w:t>
      </w:r>
      <w:r>
        <w:rPr>
          <w:spacing w:val="-4"/>
        </w:rPr>
        <w:t xml:space="preserve"> </w:t>
      </w:r>
      <w:r>
        <w:t>pour</w:t>
      </w:r>
      <w:r>
        <w:rPr>
          <w:spacing w:val="-3"/>
        </w:rPr>
        <w:t xml:space="preserve"> </w:t>
      </w:r>
      <w:r>
        <w:t>former, et</w:t>
      </w:r>
      <w:r>
        <w:rPr>
          <w:spacing w:val="-3"/>
        </w:rPr>
        <w:t xml:space="preserve"> </w:t>
      </w:r>
      <w:r>
        <w:t>les</w:t>
      </w:r>
      <w:r>
        <w:rPr>
          <w:spacing w:val="-3"/>
        </w:rPr>
        <w:t xml:space="preserve"> </w:t>
      </w:r>
      <w:r>
        <w:t>obstacles</w:t>
      </w:r>
      <w:r>
        <w:rPr>
          <w:spacing w:val="-3"/>
        </w:rPr>
        <w:t xml:space="preserve"> </w:t>
      </w:r>
      <w:r>
        <w:t>qu’il rencontre.</w:t>
      </w:r>
      <w:r>
        <w:rPr>
          <w:spacing w:val="-5"/>
        </w:rPr>
        <w:t xml:space="preserve"> </w:t>
      </w:r>
      <w:r>
        <w:t>Enfin, il peut être question</w:t>
      </w:r>
      <w:r>
        <w:rPr>
          <w:spacing w:val="-3"/>
        </w:rPr>
        <w:t xml:space="preserve"> </w:t>
      </w:r>
      <w:r>
        <w:t>de</w:t>
      </w:r>
      <w:r>
        <w:rPr>
          <w:spacing w:val="-5"/>
        </w:rPr>
        <w:t xml:space="preserve"> </w:t>
      </w:r>
      <w:r>
        <w:t>la</w:t>
      </w:r>
      <w:r>
        <w:rPr>
          <w:spacing w:val="-1"/>
        </w:rPr>
        <w:t xml:space="preserve"> </w:t>
      </w:r>
      <w:r>
        <w:t>façon</w:t>
      </w:r>
      <w:r>
        <w:rPr>
          <w:spacing w:val="-58"/>
        </w:rPr>
        <w:t xml:space="preserve"> </w:t>
      </w:r>
      <w:r>
        <w:t>dont on peut intégrer des problématiques de santé au travail dans les dispositifs de formation</w:t>
      </w:r>
      <w:r>
        <w:rPr>
          <w:spacing w:val="1"/>
        </w:rPr>
        <w:t xml:space="preserve"> </w:t>
      </w:r>
      <w:r>
        <w:t>afin</w:t>
      </w:r>
      <w:r>
        <w:rPr>
          <w:spacing w:val="-1"/>
        </w:rPr>
        <w:t xml:space="preserve"> </w:t>
      </w:r>
      <w:r>
        <w:t>de contribuer à</w:t>
      </w:r>
      <w:r>
        <w:rPr>
          <w:spacing w:val="-3"/>
        </w:rPr>
        <w:t xml:space="preserve"> </w:t>
      </w:r>
      <w:r>
        <w:t>la</w:t>
      </w:r>
      <w:r>
        <w:rPr>
          <w:spacing w:val="1"/>
        </w:rPr>
        <w:t xml:space="preserve"> </w:t>
      </w:r>
      <w:r>
        <w:t>prévention des risques professionnels.</w:t>
      </w:r>
    </w:p>
    <w:p w14:paraId="5412EBD7" w14:textId="77777777" w:rsidR="00D34950" w:rsidRDefault="00D34950">
      <w:pPr>
        <w:pStyle w:val="Corpsdetexte"/>
        <w:ind w:left="0"/>
        <w:rPr>
          <w:sz w:val="26"/>
        </w:rPr>
      </w:pPr>
    </w:p>
    <w:p w14:paraId="74EE7896" w14:textId="77777777" w:rsidR="00D34950" w:rsidRDefault="004818DF">
      <w:pPr>
        <w:pStyle w:val="Titre1"/>
        <w:spacing w:before="218"/>
        <w:ind w:right="217"/>
      </w:pPr>
      <w:bookmarkStart w:id="6" w:name="_Toc202961529"/>
      <w:r>
        <w:t>Thématique 6. Usage des ressources numériques en enseignement et formation (Grégory</w:t>
      </w:r>
      <w:r>
        <w:rPr>
          <w:spacing w:val="-57"/>
        </w:rPr>
        <w:t xml:space="preserve"> </w:t>
      </w:r>
      <w:r>
        <w:t>Munoz,</w:t>
      </w:r>
      <w:r>
        <w:rPr>
          <w:spacing w:val="-1"/>
        </w:rPr>
        <w:t xml:space="preserve"> </w:t>
      </w:r>
      <w:r>
        <w:t>Christine Vidal-Gomel, Géraldine Body)</w:t>
      </w:r>
      <w:bookmarkEnd w:id="6"/>
    </w:p>
    <w:p w14:paraId="7B94F864" w14:textId="51B4FE1C" w:rsidR="00D34950" w:rsidRDefault="004818DF" w:rsidP="00711AD4">
      <w:pPr>
        <w:pStyle w:val="Corpsdetexte"/>
        <w:spacing w:before="68"/>
        <w:ind w:left="0" w:right="215"/>
      </w:pPr>
      <w:r>
        <w:t>L’utilisation</w:t>
      </w:r>
      <w:r>
        <w:rPr>
          <w:spacing w:val="1"/>
        </w:rPr>
        <w:t xml:space="preserve"> </w:t>
      </w:r>
      <w:r>
        <w:t>croissante</w:t>
      </w:r>
      <w:r>
        <w:rPr>
          <w:spacing w:val="1"/>
        </w:rPr>
        <w:t xml:space="preserve"> </w:t>
      </w:r>
      <w:r>
        <w:t>des</w:t>
      </w:r>
      <w:r>
        <w:rPr>
          <w:spacing w:val="1"/>
        </w:rPr>
        <w:t xml:space="preserve"> </w:t>
      </w:r>
      <w:r>
        <w:t>ressources</w:t>
      </w:r>
      <w:r>
        <w:rPr>
          <w:spacing w:val="1"/>
        </w:rPr>
        <w:t xml:space="preserve"> </w:t>
      </w:r>
      <w:r>
        <w:t>« numériques »</w:t>
      </w:r>
      <w:r>
        <w:rPr>
          <w:spacing w:val="1"/>
        </w:rPr>
        <w:t xml:space="preserve"> </w:t>
      </w:r>
      <w:r>
        <w:t>dans</w:t>
      </w:r>
      <w:r>
        <w:rPr>
          <w:spacing w:val="1"/>
        </w:rPr>
        <w:t xml:space="preserve"> </w:t>
      </w:r>
      <w:r>
        <w:t>le</w:t>
      </w:r>
      <w:r>
        <w:rPr>
          <w:spacing w:val="1"/>
        </w:rPr>
        <w:t xml:space="preserve"> </w:t>
      </w:r>
      <w:r>
        <w:t>cadre</w:t>
      </w:r>
      <w:r>
        <w:rPr>
          <w:spacing w:val="1"/>
        </w:rPr>
        <w:t xml:space="preserve"> </w:t>
      </w:r>
      <w:r>
        <w:t>de</w:t>
      </w:r>
      <w:r>
        <w:rPr>
          <w:spacing w:val="1"/>
        </w:rPr>
        <w:t xml:space="preserve"> </w:t>
      </w:r>
      <w:r>
        <w:t>la</w:t>
      </w:r>
      <w:r>
        <w:rPr>
          <w:spacing w:val="1"/>
        </w:rPr>
        <w:t xml:space="preserve"> </w:t>
      </w:r>
      <w:r>
        <w:t>formation</w:t>
      </w:r>
      <w:r>
        <w:rPr>
          <w:spacing w:val="1"/>
        </w:rPr>
        <w:t xml:space="preserve"> </w:t>
      </w:r>
      <w:r>
        <w:t>professionnelle (initiale ou continue) ou de l’enseignement (du primaire au supérieur) pose de</w:t>
      </w:r>
      <w:r>
        <w:rPr>
          <w:spacing w:val="1"/>
        </w:rPr>
        <w:t xml:space="preserve"> </w:t>
      </w:r>
      <w:r>
        <w:t>nombreuses</w:t>
      </w:r>
      <w:r>
        <w:rPr>
          <w:spacing w:val="-7"/>
        </w:rPr>
        <w:t xml:space="preserve"> </w:t>
      </w:r>
      <w:r>
        <w:t>questions</w:t>
      </w:r>
      <w:r>
        <w:rPr>
          <w:spacing w:val="-5"/>
        </w:rPr>
        <w:t xml:space="preserve"> </w:t>
      </w:r>
      <w:r>
        <w:t>portant</w:t>
      </w:r>
      <w:r>
        <w:rPr>
          <w:spacing w:val="-5"/>
        </w:rPr>
        <w:t xml:space="preserve"> </w:t>
      </w:r>
      <w:r>
        <w:t>sur</w:t>
      </w:r>
      <w:r>
        <w:rPr>
          <w:spacing w:val="-5"/>
        </w:rPr>
        <w:t xml:space="preserve"> </w:t>
      </w:r>
      <w:r>
        <w:t>la</w:t>
      </w:r>
      <w:r>
        <w:rPr>
          <w:spacing w:val="-3"/>
        </w:rPr>
        <w:t xml:space="preserve"> </w:t>
      </w:r>
      <w:r>
        <w:t>conception</w:t>
      </w:r>
      <w:r>
        <w:rPr>
          <w:spacing w:val="-5"/>
        </w:rPr>
        <w:t xml:space="preserve"> </w:t>
      </w:r>
      <w:r>
        <w:t>de</w:t>
      </w:r>
      <w:r>
        <w:rPr>
          <w:spacing w:val="-4"/>
        </w:rPr>
        <w:t xml:space="preserve"> </w:t>
      </w:r>
      <w:r>
        <w:t>ces</w:t>
      </w:r>
      <w:r>
        <w:rPr>
          <w:spacing w:val="-7"/>
        </w:rPr>
        <w:t xml:space="preserve"> </w:t>
      </w:r>
      <w:r>
        <w:t>ressources,</w:t>
      </w:r>
      <w:r>
        <w:rPr>
          <w:spacing w:val="-5"/>
        </w:rPr>
        <w:t xml:space="preserve"> </w:t>
      </w:r>
      <w:r>
        <w:t>leurs</w:t>
      </w:r>
      <w:r>
        <w:rPr>
          <w:spacing w:val="-7"/>
        </w:rPr>
        <w:t xml:space="preserve"> </w:t>
      </w:r>
      <w:r>
        <w:t>usages</w:t>
      </w:r>
      <w:r>
        <w:rPr>
          <w:spacing w:val="-3"/>
        </w:rPr>
        <w:t xml:space="preserve"> </w:t>
      </w:r>
      <w:r>
        <w:t>en</w:t>
      </w:r>
      <w:r>
        <w:rPr>
          <w:spacing w:val="-5"/>
        </w:rPr>
        <w:t xml:space="preserve"> </w:t>
      </w:r>
      <w:r>
        <w:t>situation,</w:t>
      </w:r>
      <w:r>
        <w:rPr>
          <w:spacing w:val="-5"/>
        </w:rPr>
        <w:t xml:space="preserve"> </w:t>
      </w:r>
      <w:r>
        <w:t>au</w:t>
      </w:r>
      <w:r>
        <w:rPr>
          <w:spacing w:val="-57"/>
        </w:rPr>
        <w:t xml:space="preserve"> </w:t>
      </w:r>
      <w:r>
        <w:t>regard de compétences</w:t>
      </w:r>
      <w:r>
        <w:rPr>
          <w:spacing w:val="1"/>
        </w:rPr>
        <w:t xml:space="preserve"> </w:t>
      </w:r>
      <w:r>
        <w:t>à définir et acquérir. Comment les formateurs(formatrices) se les</w:t>
      </w:r>
      <w:r>
        <w:rPr>
          <w:spacing w:val="1"/>
        </w:rPr>
        <w:t xml:space="preserve"> </w:t>
      </w:r>
      <w:r>
        <w:t>approprient-ils(elles) ? Comment les mobilisent-ils(elles) pour faire apprendre ? Comment</w:t>
      </w:r>
      <w:r>
        <w:rPr>
          <w:spacing w:val="1"/>
        </w:rPr>
        <w:t xml:space="preserve"> </w:t>
      </w:r>
      <w:r>
        <w:t>concevoir</w:t>
      </w:r>
      <w:r>
        <w:rPr>
          <w:spacing w:val="55"/>
        </w:rPr>
        <w:t xml:space="preserve"> </w:t>
      </w:r>
      <w:r>
        <w:t>ces</w:t>
      </w:r>
      <w:r>
        <w:rPr>
          <w:spacing w:val="56"/>
        </w:rPr>
        <w:t xml:space="preserve"> </w:t>
      </w:r>
      <w:r>
        <w:t>ressources</w:t>
      </w:r>
      <w:r>
        <w:rPr>
          <w:spacing w:val="55"/>
        </w:rPr>
        <w:t xml:space="preserve"> </w:t>
      </w:r>
      <w:r>
        <w:t>coûteuses</w:t>
      </w:r>
      <w:r>
        <w:rPr>
          <w:spacing w:val="56"/>
        </w:rPr>
        <w:t xml:space="preserve"> </w:t>
      </w:r>
      <w:r>
        <w:t>pour</w:t>
      </w:r>
      <w:r>
        <w:rPr>
          <w:spacing w:val="54"/>
        </w:rPr>
        <w:t xml:space="preserve"> </w:t>
      </w:r>
      <w:r>
        <w:t>qu’elles</w:t>
      </w:r>
      <w:r>
        <w:rPr>
          <w:spacing w:val="55"/>
        </w:rPr>
        <w:t xml:space="preserve"> </w:t>
      </w:r>
      <w:r>
        <w:t>sont</w:t>
      </w:r>
      <w:r>
        <w:rPr>
          <w:spacing w:val="56"/>
        </w:rPr>
        <w:t xml:space="preserve"> </w:t>
      </w:r>
      <w:r>
        <w:t>pertinentes</w:t>
      </w:r>
      <w:r>
        <w:rPr>
          <w:spacing w:val="56"/>
        </w:rPr>
        <w:t xml:space="preserve"> </w:t>
      </w:r>
      <w:r>
        <w:t>pour</w:t>
      </w:r>
      <w:r>
        <w:rPr>
          <w:spacing w:val="55"/>
        </w:rPr>
        <w:t xml:space="preserve"> </w:t>
      </w:r>
      <w:r>
        <w:t>l’apprentissage</w:t>
      </w:r>
      <w:r>
        <w:rPr>
          <w:spacing w:val="56"/>
        </w:rPr>
        <w:t xml:space="preserve"> </w:t>
      </w:r>
      <w:r>
        <w:t>et</w:t>
      </w:r>
      <w:r w:rsidR="00711AD4" w:rsidRPr="00711AD4">
        <w:t xml:space="preserve"> </w:t>
      </w:r>
      <w:r w:rsidR="00711AD4">
        <w:t>aisément utilisables pour les acteurs ? Comment évaluer l’efficacité de ces dispositifs en</w:t>
      </w:r>
      <w:r w:rsidR="00711AD4">
        <w:rPr>
          <w:spacing w:val="1"/>
        </w:rPr>
        <w:t xml:space="preserve"> </w:t>
      </w:r>
      <w:r w:rsidR="00711AD4">
        <w:t>prenant</w:t>
      </w:r>
      <w:r w:rsidR="00711AD4">
        <w:rPr>
          <w:spacing w:val="-1"/>
        </w:rPr>
        <w:t xml:space="preserve"> </w:t>
      </w:r>
      <w:r w:rsidR="00711AD4">
        <w:t>en</w:t>
      </w:r>
      <w:r w:rsidR="00711AD4">
        <w:rPr>
          <w:spacing w:val="2"/>
        </w:rPr>
        <w:t xml:space="preserve"> </w:t>
      </w:r>
      <w:r w:rsidR="00711AD4">
        <w:t>compte</w:t>
      </w:r>
      <w:r w:rsidR="00711AD4">
        <w:rPr>
          <w:spacing w:val="-3"/>
        </w:rPr>
        <w:t xml:space="preserve"> </w:t>
      </w:r>
      <w:r w:rsidR="00711AD4">
        <w:t>les processus</w:t>
      </w:r>
      <w:r w:rsidR="00711AD4">
        <w:rPr>
          <w:spacing w:val="2"/>
        </w:rPr>
        <w:t xml:space="preserve"> </w:t>
      </w:r>
      <w:r w:rsidR="00711AD4">
        <w:t>développementaux</w:t>
      </w:r>
      <w:r w:rsidR="00711AD4">
        <w:rPr>
          <w:spacing w:val="2"/>
        </w:rPr>
        <w:t xml:space="preserve"> </w:t>
      </w:r>
      <w:r w:rsidR="00711AD4">
        <w:t>à</w:t>
      </w:r>
      <w:r w:rsidR="00711AD4">
        <w:rPr>
          <w:spacing w:val="-4"/>
        </w:rPr>
        <w:t xml:space="preserve"> </w:t>
      </w:r>
      <w:r w:rsidR="00711AD4">
        <w:t>l’œuvre ?</w:t>
      </w:r>
    </w:p>
    <w:p w14:paraId="1D0A15BB" w14:textId="77777777" w:rsidR="00D34950" w:rsidRDefault="004818DF">
      <w:pPr>
        <w:pStyle w:val="Corpsdetexte"/>
        <w:spacing w:before="2"/>
        <w:ind w:left="0"/>
        <w:rPr>
          <w:sz w:val="18"/>
        </w:rPr>
      </w:pPr>
      <w:r>
        <w:rPr>
          <w:noProof/>
          <w:lang w:eastAsia="fr-FR"/>
        </w:rPr>
        <mc:AlternateContent>
          <mc:Choice Requires="wps">
            <w:drawing>
              <wp:anchor distT="0" distB="0" distL="0" distR="0" simplePos="0" relativeHeight="235405824" behindDoc="1" locked="0" layoutInCell="1" allowOverlap="1" wp14:anchorId="1581E48D" wp14:editId="3329BC55">
                <wp:simplePos x="0" y="0"/>
                <wp:positionH relativeFrom="page">
                  <wp:posOffset>900684</wp:posOffset>
                </wp:positionH>
                <wp:positionV relativeFrom="line">
                  <wp:posOffset>157526</wp:posOffset>
                </wp:positionV>
                <wp:extent cx="1828800" cy="7620"/>
                <wp:effectExtent l="0" t="0" r="0" b="0"/>
                <wp:wrapTopAndBottom/>
                <wp:docPr id="4" name="Rectangle 4"/>
                <wp:cNvGraphicFramePr/>
                <a:graphic xmlns:a="http://schemas.openxmlformats.org/drawingml/2006/main">
                  <a:graphicData uri="http://schemas.microsoft.com/office/word/2010/wordprocessingShape">
                    <wps:wsp>
                      <wps:cNvSpPr/>
                      <wps:spPr bwMode="auto">
                        <a:xfrm>
                          <a:off x="0" y="0"/>
                          <a:ext cx="1828800" cy="7620"/>
                        </a:xfrm>
                        <a:prstGeom prst="rect">
                          <a:avLst/>
                        </a:prstGeom>
                        <a:solidFill>
                          <a:srgbClr val="000000"/>
                        </a:solidFill>
                        <a:ln>
                          <a:noFill/>
                        </a:ln>
                      </wps:spPr>
                      <wps:bodyPr rot="0">
                        <a:prstTxWarp prst="textNoShape">
                          <a:avLst/>
                        </a:prstTxWarp>
                        <a:noAutofit/>
                      </wps:bodyPr>
                    </wps:wsp>
                  </a:graphicData>
                </a:graphic>
              </wp:anchor>
            </w:drawing>
          </mc:Choice>
          <mc:Fallback>
            <w:pict>
              <v:rect w14:anchorId="7E7C25F7" id="Rectangle 4" o:spid="_x0000_s1026" style="position:absolute;margin-left:70.9pt;margin-top:12.4pt;width:2in;height:.6pt;z-index:-26791065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" fillcolor="black" stroked="f">
                <w10:wrap type="topAndBottom" anchorx="page" anchory="line"/>
              </v:rect>
            </w:pict>
          </mc:Fallback>
        </mc:AlternateContent>
      </w:r>
    </w:p>
    <w:p w14:paraId="26F07516" w14:textId="77777777" w:rsidR="00D34950" w:rsidRDefault="004818DF">
      <w:pPr>
        <w:spacing w:before="63"/>
        <w:ind w:left="218" w:right="1092"/>
      </w:pPr>
      <w:r>
        <w:rPr>
          <w:vertAlign w:val="superscript"/>
        </w:rPr>
        <w:t>1</w:t>
      </w:r>
      <w:r>
        <w:t xml:space="preserve">voir : </w:t>
      </w:r>
      <w:hyperlink r:id="rId10" w:tooltip="http://www.cnefop.gouv.fr/rapports-139/rapport-final-de-l-experimentation-action-de-" w:history="1">
        <w:r>
          <w:t>http://www.cnefop.gouv.fr/rapports-139/rapport-final-de-l-experimentation-action-de-</w:t>
        </w:r>
      </w:hyperlink>
      <w:r>
        <w:t>formation-en-situation-de.html.</w:t>
      </w:r>
    </w:p>
    <w:p w14:paraId="71C891C6" w14:textId="77777777" w:rsidR="00D34950" w:rsidRDefault="00D34950">
      <w:pPr>
        <w:spacing w:before="63"/>
        <w:ind w:left="218" w:right="1092"/>
      </w:pPr>
    </w:p>
    <w:p w14:paraId="662B8FE9" w14:textId="77777777" w:rsidR="00D34950" w:rsidRDefault="004818DF">
      <w:pPr>
        <w:pStyle w:val="Titre1"/>
        <w:spacing w:before="124"/>
        <w:ind w:right="216"/>
      </w:pPr>
      <w:bookmarkStart w:id="7" w:name="_Toc202961530"/>
      <w:r>
        <w:t>Thématique 7. Les conditions de travail des enseignants ou des formateurs (Christine</w:t>
      </w:r>
      <w:r>
        <w:rPr>
          <w:spacing w:val="1"/>
        </w:rPr>
        <w:t xml:space="preserve"> </w:t>
      </w:r>
      <w:r>
        <w:t>Vidal-Gomel,</w:t>
      </w:r>
      <w:r>
        <w:rPr>
          <w:spacing w:val="1"/>
        </w:rPr>
        <w:t xml:space="preserve"> </w:t>
      </w:r>
      <w:r>
        <w:t>Pascal Simonet, Géraldine Body)</w:t>
      </w:r>
      <w:bookmarkEnd w:id="7"/>
    </w:p>
    <w:p w14:paraId="303CBCA8" w14:textId="77777777" w:rsidR="00D34950" w:rsidRDefault="004818DF">
      <w:pPr>
        <w:pStyle w:val="Corpsdetexte"/>
        <w:ind w:right="213"/>
      </w:pPr>
      <w:r>
        <w:t>Depuis une dizaine d’années, les travaux utilisant des cadres d’analyses de l’activité des</w:t>
      </w:r>
      <w:r>
        <w:rPr>
          <w:spacing w:val="1"/>
        </w:rPr>
        <w:t xml:space="preserve"> </w:t>
      </w:r>
      <w:r>
        <w:t>enseignants</w:t>
      </w:r>
      <w:r>
        <w:rPr>
          <w:spacing w:val="1"/>
        </w:rPr>
        <w:t xml:space="preserve"> </w:t>
      </w:r>
      <w:r>
        <w:t>et</w:t>
      </w:r>
      <w:r>
        <w:rPr>
          <w:spacing w:val="1"/>
        </w:rPr>
        <w:t xml:space="preserve"> </w:t>
      </w:r>
      <w:r>
        <w:t>des</w:t>
      </w:r>
      <w:r>
        <w:rPr>
          <w:spacing w:val="1"/>
        </w:rPr>
        <w:t xml:space="preserve"> </w:t>
      </w:r>
      <w:r>
        <w:t>formateurs</w:t>
      </w:r>
      <w:r>
        <w:rPr>
          <w:spacing w:val="1"/>
        </w:rPr>
        <w:t xml:space="preserve"> </w:t>
      </w:r>
      <w:r>
        <w:t>se</w:t>
      </w:r>
      <w:r>
        <w:rPr>
          <w:spacing w:val="1"/>
        </w:rPr>
        <w:t xml:space="preserve"> </w:t>
      </w:r>
      <w:r>
        <w:t>sont</w:t>
      </w:r>
      <w:r>
        <w:rPr>
          <w:spacing w:val="1"/>
        </w:rPr>
        <w:t xml:space="preserve"> </w:t>
      </w:r>
      <w:r>
        <w:t>développés,</w:t>
      </w:r>
      <w:r>
        <w:rPr>
          <w:spacing w:val="1"/>
        </w:rPr>
        <w:t xml:space="preserve"> </w:t>
      </w:r>
      <w:r>
        <w:t>principalement</w:t>
      </w:r>
      <w:r>
        <w:rPr>
          <w:spacing w:val="1"/>
        </w:rPr>
        <w:t xml:space="preserve"> </w:t>
      </w:r>
      <w:r>
        <w:t>pour</w:t>
      </w:r>
      <w:r>
        <w:rPr>
          <w:spacing w:val="1"/>
        </w:rPr>
        <w:t xml:space="preserve"> </w:t>
      </w:r>
      <w:r>
        <w:t>comprendre</w:t>
      </w:r>
      <w:r>
        <w:rPr>
          <w:spacing w:val="1"/>
        </w:rPr>
        <w:t xml:space="preserve"> </w:t>
      </w:r>
      <w:r>
        <w:t>les</w:t>
      </w:r>
      <w:r>
        <w:rPr>
          <w:spacing w:val="1"/>
        </w:rPr>
        <w:t xml:space="preserve"> </w:t>
      </w:r>
      <w:r>
        <w:t>compétences qu’ils mobilisent dans l’action et mieux les former. En revanche, les travaux qui</w:t>
      </w:r>
      <w:r>
        <w:rPr>
          <w:spacing w:val="1"/>
        </w:rPr>
        <w:t xml:space="preserve"> </w:t>
      </w:r>
      <w:r>
        <w:t>s’intéressent à leurs conditions de travail, sont peu nombreux, à un moment de mutations</w:t>
      </w:r>
      <w:r>
        <w:rPr>
          <w:spacing w:val="1"/>
        </w:rPr>
        <w:t xml:space="preserve"> </w:t>
      </w:r>
      <w:r>
        <w:t xml:space="preserve">institutionnelles et technologiques potentiellement </w:t>
      </w:r>
      <w:proofErr w:type="spellStart"/>
      <w:r>
        <w:t>fragilisantes</w:t>
      </w:r>
      <w:proofErr w:type="spellEnd"/>
      <w:r>
        <w:t>. Les sujets porteront sur la</w:t>
      </w:r>
      <w:r>
        <w:rPr>
          <w:spacing w:val="1"/>
        </w:rPr>
        <w:t xml:space="preserve"> </w:t>
      </w:r>
      <w:r>
        <w:t>compréhension de ces mutations et sur leurs effets : comment s’actualisent-elles dans les</w:t>
      </w:r>
      <w:r>
        <w:rPr>
          <w:spacing w:val="1"/>
        </w:rPr>
        <w:t xml:space="preserve"> </w:t>
      </w:r>
      <w:r>
        <w:t>situations</w:t>
      </w:r>
      <w:r>
        <w:rPr>
          <w:spacing w:val="-9"/>
        </w:rPr>
        <w:t xml:space="preserve"> </w:t>
      </w:r>
      <w:r>
        <w:t>quotidiennes</w:t>
      </w:r>
      <w:r>
        <w:rPr>
          <w:spacing w:val="-9"/>
        </w:rPr>
        <w:t xml:space="preserve"> </w:t>
      </w:r>
      <w:r>
        <w:t>des</w:t>
      </w:r>
      <w:r>
        <w:rPr>
          <w:spacing w:val="-9"/>
        </w:rPr>
        <w:t xml:space="preserve"> </w:t>
      </w:r>
      <w:r>
        <w:t>enseignants</w:t>
      </w:r>
      <w:r>
        <w:rPr>
          <w:spacing w:val="-8"/>
        </w:rPr>
        <w:t xml:space="preserve"> </w:t>
      </w:r>
      <w:r>
        <w:t>ou</w:t>
      </w:r>
      <w:r>
        <w:rPr>
          <w:spacing w:val="-9"/>
        </w:rPr>
        <w:t xml:space="preserve"> </w:t>
      </w:r>
      <w:r>
        <w:t>des</w:t>
      </w:r>
      <w:r>
        <w:rPr>
          <w:spacing w:val="-6"/>
        </w:rPr>
        <w:t xml:space="preserve"> </w:t>
      </w:r>
      <w:r>
        <w:t>formateurs</w:t>
      </w:r>
      <w:r>
        <w:rPr>
          <w:spacing w:val="-9"/>
        </w:rPr>
        <w:t xml:space="preserve"> </w:t>
      </w:r>
      <w:r>
        <w:t>?</w:t>
      </w:r>
      <w:r>
        <w:rPr>
          <w:spacing w:val="-4"/>
        </w:rPr>
        <w:t xml:space="preserve"> </w:t>
      </w:r>
      <w:r>
        <w:t>Comment</w:t>
      </w:r>
      <w:r>
        <w:rPr>
          <w:spacing w:val="-9"/>
        </w:rPr>
        <w:t xml:space="preserve"> </w:t>
      </w:r>
      <w:r>
        <w:t>cela</w:t>
      </w:r>
      <w:r>
        <w:rPr>
          <w:spacing w:val="-5"/>
        </w:rPr>
        <w:t xml:space="preserve"> </w:t>
      </w:r>
      <w:r>
        <w:t>se</w:t>
      </w:r>
      <w:r>
        <w:rPr>
          <w:spacing w:val="-11"/>
        </w:rPr>
        <w:t xml:space="preserve"> </w:t>
      </w:r>
      <w:r>
        <w:t>traduit-il</w:t>
      </w:r>
      <w:r>
        <w:rPr>
          <w:spacing w:val="-8"/>
        </w:rPr>
        <w:t xml:space="preserve"> </w:t>
      </w:r>
      <w:r>
        <w:t>dans</w:t>
      </w:r>
      <w:r>
        <w:rPr>
          <w:spacing w:val="-6"/>
        </w:rPr>
        <w:t xml:space="preserve"> </w:t>
      </w:r>
      <w:r>
        <w:t>les</w:t>
      </w:r>
      <w:r>
        <w:rPr>
          <w:spacing w:val="-58"/>
        </w:rPr>
        <w:t xml:space="preserve"> </w:t>
      </w:r>
      <w:r>
        <w:t>situations de formation qu’ils conçoivent pour les élèves, les formés ? Quelles en sont les</w:t>
      </w:r>
      <w:r>
        <w:rPr>
          <w:spacing w:val="1"/>
        </w:rPr>
        <w:t xml:space="preserve"> </w:t>
      </w:r>
      <w:r>
        <w:t>conséquences pour les enseignants ou les formateurs eux-mêmes ? Pour la réussite des élèves,</w:t>
      </w:r>
      <w:r>
        <w:rPr>
          <w:spacing w:val="-57"/>
        </w:rPr>
        <w:t xml:space="preserve"> </w:t>
      </w:r>
      <w:r>
        <w:t>des</w:t>
      </w:r>
      <w:r>
        <w:rPr>
          <w:spacing w:val="-1"/>
        </w:rPr>
        <w:t xml:space="preserve"> </w:t>
      </w:r>
      <w:r>
        <w:t>formés ?</w:t>
      </w:r>
    </w:p>
    <w:p w14:paraId="251E38CC" w14:textId="77777777" w:rsidR="00D34950" w:rsidRDefault="00D34950">
      <w:pPr>
        <w:pStyle w:val="Corpsdetexte"/>
        <w:spacing w:before="10"/>
        <w:ind w:left="0"/>
        <w:rPr>
          <w:sz w:val="23"/>
        </w:rPr>
      </w:pPr>
    </w:p>
    <w:p w14:paraId="1375B3B1" w14:textId="75ABE177" w:rsidR="00D34950" w:rsidRDefault="004818DF">
      <w:pPr>
        <w:pStyle w:val="Titre1"/>
        <w:ind w:right="218"/>
      </w:pPr>
      <w:bookmarkStart w:id="8" w:name="_Toc202961531"/>
      <w:r>
        <w:t>Thématique 8. Les conditions de vie et de travail des étudiants (Christine Vidal-Gomel,</w:t>
      </w:r>
      <w:r>
        <w:rPr>
          <w:spacing w:val="1"/>
        </w:rPr>
        <w:t xml:space="preserve"> </w:t>
      </w:r>
      <w:r>
        <w:t>Pascal</w:t>
      </w:r>
      <w:r>
        <w:rPr>
          <w:spacing w:val="-1"/>
        </w:rPr>
        <w:t xml:space="preserve"> </w:t>
      </w:r>
      <w:r>
        <w:t>Simonet)</w:t>
      </w:r>
      <w:bookmarkEnd w:id="8"/>
    </w:p>
    <w:p w14:paraId="257B4F04" w14:textId="1BD160A4" w:rsidR="00D34950" w:rsidRDefault="004818DF">
      <w:pPr>
        <w:pStyle w:val="Corpsdetexte"/>
        <w:ind w:right="212"/>
      </w:pPr>
      <w:r>
        <w:t>Les étudiants qui travaillent ont à concilier leurs études, leur travail et leur vie sociale et</w:t>
      </w:r>
      <w:r>
        <w:rPr>
          <w:spacing w:val="1"/>
        </w:rPr>
        <w:t xml:space="preserve"> </w:t>
      </w:r>
      <w:r>
        <w:t>familiale. À partir d’approches issues de l'analyse de l'activité</w:t>
      </w:r>
      <w:r w:rsidR="004B770D">
        <w:t>,</w:t>
      </w:r>
      <w:r>
        <w:t xml:space="preserve"> il s'agit de caractériser les</w:t>
      </w:r>
      <w:r>
        <w:rPr>
          <w:spacing w:val="1"/>
        </w:rPr>
        <w:t xml:space="preserve"> </w:t>
      </w:r>
      <w:r>
        <w:t>stratégies</w:t>
      </w:r>
      <w:r>
        <w:rPr>
          <w:spacing w:val="-9"/>
        </w:rPr>
        <w:t xml:space="preserve"> </w:t>
      </w:r>
      <w:r>
        <w:t>qu’ils</w:t>
      </w:r>
      <w:r>
        <w:rPr>
          <w:spacing w:val="-6"/>
        </w:rPr>
        <w:t xml:space="preserve"> </w:t>
      </w:r>
      <w:r>
        <w:t>déploient</w:t>
      </w:r>
      <w:r>
        <w:rPr>
          <w:spacing w:val="-5"/>
        </w:rPr>
        <w:t xml:space="preserve"> </w:t>
      </w:r>
      <w:r>
        <w:t>pour</w:t>
      </w:r>
      <w:r>
        <w:rPr>
          <w:spacing w:val="-9"/>
        </w:rPr>
        <w:t xml:space="preserve"> </w:t>
      </w:r>
      <w:r>
        <w:t>y</w:t>
      </w:r>
      <w:r>
        <w:rPr>
          <w:spacing w:val="-13"/>
        </w:rPr>
        <w:t xml:space="preserve"> </w:t>
      </w:r>
      <w:r>
        <w:t>parvenir,</w:t>
      </w:r>
      <w:r>
        <w:rPr>
          <w:spacing w:val="-8"/>
        </w:rPr>
        <w:t xml:space="preserve"> </w:t>
      </w:r>
      <w:r>
        <w:t>les</w:t>
      </w:r>
      <w:r>
        <w:rPr>
          <w:spacing w:val="-8"/>
        </w:rPr>
        <w:t xml:space="preserve"> </w:t>
      </w:r>
      <w:r>
        <w:t>ressources</w:t>
      </w:r>
      <w:r>
        <w:rPr>
          <w:spacing w:val="-9"/>
        </w:rPr>
        <w:t xml:space="preserve"> </w:t>
      </w:r>
      <w:r>
        <w:t>qu’ils</w:t>
      </w:r>
      <w:r>
        <w:rPr>
          <w:spacing w:val="-8"/>
        </w:rPr>
        <w:t xml:space="preserve"> </w:t>
      </w:r>
      <w:r>
        <w:t>mobilisent,</w:t>
      </w:r>
      <w:r>
        <w:rPr>
          <w:spacing w:val="-9"/>
        </w:rPr>
        <w:t xml:space="preserve"> </w:t>
      </w:r>
      <w:r>
        <w:t>les</w:t>
      </w:r>
      <w:r>
        <w:rPr>
          <w:spacing w:val="-9"/>
        </w:rPr>
        <w:t xml:space="preserve"> </w:t>
      </w:r>
      <w:r>
        <w:t>difficultés</w:t>
      </w:r>
      <w:r>
        <w:rPr>
          <w:spacing w:val="-8"/>
        </w:rPr>
        <w:t xml:space="preserve"> </w:t>
      </w:r>
      <w:r>
        <w:t>qu’ils</w:t>
      </w:r>
      <w:r>
        <w:rPr>
          <w:spacing w:val="-58"/>
        </w:rPr>
        <w:t xml:space="preserve"> </w:t>
      </w:r>
      <w:r>
        <w:lastRenderedPageBreak/>
        <w:t>rencontrent</w:t>
      </w:r>
      <w:r>
        <w:rPr>
          <w:spacing w:val="-4"/>
        </w:rPr>
        <w:t xml:space="preserve"> </w:t>
      </w:r>
      <w:r>
        <w:t>et</w:t>
      </w:r>
      <w:r>
        <w:rPr>
          <w:spacing w:val="-4"/>
        </w:rPr>
        <w:t xml:space="preserve"> </w:t>
      </w:r>
      <w:r>
        <w:t>leurs</w:t>
      </w:r>
      <w:r>
        <w:rPr>
          <w:spacing w:val="-5"/>
        </w:rPr>
        <w:t xml:space="preserve"> </w:t>
      </w:r>
      <w:r>
        <w:t>conséquences.</w:t>
      </w:r>
      <w:r>
        <w:rPr>
          <w:spacing w:val="-4"/>
        </w:rPr>
        <w:t xml:space="preserve"> </w:t>
      </w:r>
      <w:r>
        <w:t>Par</w:t>
      </w:r>
      <w:r>
        <w:rPr>
          <w:spacing w:val="-6"/>
        </w:rPr>
        <w:t xml:space="preserve"> </w:t>
      </w:r>
      <w:r>
        <w:t>exemple,</w:t>
      </w:r>
      <w:r>
        <w:rPr>
          <w:spacing w:val="-3"/>
        </w:rPr>
        <w:t xml:space="preserve"> </w:t>
      </w:r>
      <w:r>
        <w:t>des</w:t>
      </w:r>
      <w:r>
        <w:rPr>
          <w:spacing w:val="-4"/>
        </w:rPr>
        <w:t xml:space="preserve"> </w:t>
      </w:r>
      <w:r>
        <w:t>travaux</w:t>
      </w:r>
      <w:r>
        <w:rPr>
          <w:spacing w:val="-1"/>
        </w:rPr>
        <w:t xml:space="preserve"> </w:t>
      </w:r>
      <w:r w:rsidR="00D06055">
        <w:t>réalisés au CREN</w:t>
      </w:r>
      <w:r>
        <w:rPr>
          <w:spacing w:val="-4"/>
        </w:rPr>
        <w:t xml:space="preserve"> </w:t>
      </w:r>
      <w:r>
        <w:t>mettent</w:t>
      </w:r>
      <w:r>
        <w:rPr>
          <w:spacing w:val="-3"/>
        </w:rPr>
        <w:t xml:space="preserve"> </w:t>
      </w:r>
      <w:r>
        <w:t>en</w:t>
      </w:r>
      <w:r>
        <w:rPr>
          <w:spacing w:val="-58"/>
        </w:rPr>
        <w:t xml:space="preserve"> </w:t>
      </w:r>
      <w:r>
        <w:t>évidence</w:t>
      </w:r>
      <w:r>
        <w:rPr>
          <w:spacing w:val="1"/>
        </w:rPr>
        <w:t xml:space="preserve"> </w:t>
      </w:r>
      <w:r>
        <w:t>différents</w:t>
      </w:r>
      <w:r>
        <w:rPr>
          <w:spacing w:val="1"/>
        </w:rPr>
        <w:t xml:space="preserve"> </w:t>
      </w:r>
      <w:r>
        <w:t>types</w:t>
      </w:r>
      <w:r>
        <w:rPr>
          <w:spacing w:val="1"/>
        </w:rPr>
        <w:t xml:space="preserve"> </w:t>
      </w:r>
      <w:r>
        <w:t>de</w:t>
      </w:r>
      <w:r>
        <w:rPr>
          <w:spacing w:val="1"/>
        </w:rPr>
        <w:t xml:space="preserve"> </w:t>
      </w:r>
      <w:r>
        <w:t>ressources</w:t>
      </w:r>
      <w:r>
        <w:rPr>
          <w:spacing w:val="1"/>
        </w:rPr>
        <w:t xml:space="preserve"> </w:t>
      </w:r>
      <w:r>
        <w:t>(familiales,</w:t>
      </w:r>
      <w:r>
        <w:rPr>
          <w:spacing w:val="1"/>
        </w:rPr>
        <w:t xml:space="preserve"> </w:t>
      </w:r>
      <w:r>
        <w:t>organisationnelles)</w:t>
      </w:r>
      <w:r>
        <w:rPr>
          <w:spacing w:val="1"/>
        </w:rPr>
        <w:t xml:space="preserve"> </w:t>
      </w:r>
      <w:r>
        <w:t>auxquelles</w:t>
      </w:r>
      <w:r>
        <w:rPr>
          <w:spacing w:val="1"/>
        </w:rPr>
        <w:t xml:space="preserve"> </w:t>
      </w:r>
      <w:r>
        <w:t>les</w:t>
      </w:r>
      <w:r>
        <w:rPr>
          <w:spacing w:val="1"/>
        </w:rPr>
        <w:t xml:space="preserve"> </w:t>
      </w:r>
      <w:r>
        <w:t>professionnels</w:t>
      </w:r>
      <w:r>
        <w:rPr>
          <w:spacing w:val="1"/>
        </w:rPr>
        <w:t xml:space="preserve"> </w:t>
      </w:r>
      <w:r>
        <w:t>en</w:t>
      </w:r>
      <w:r>
        <w:rPr>
          <w:spacing w:val="1"/>
        </w:rPr>
        <w:t xml:space="preserve"> </w:t>
      </w:r>
      <w:r>
        <w:t>reprise</w:t>
      </w:r>
      <w:r>
        <w:rPr>
          <w:spacing w:val="1"/>
        </w:rPr>
        <w:t xml:space="preserve"> </w:t>
      </w:r>
      <w:r>
        <w:t>d’étude</w:t>
      </w:r>
      <w:r w:rsidR="00D06055">
        <w:t xml:space="preserve"> ou les étudiants en formation initiale</w:t>
      </w:r>
      <w:r>
        <w:rPr>
          <w:spacing w:val="1"/>
        </w:rPr>
        <w:t xml:space="preserve"> </w:t>
      </w:r>
      <w:r>
        <w:t>ont</w:t>
      </w:r>
      <w:r>
        <w:rPr>
          <w:spacing w:val="1"/>
        </w:rPr>
        <w:t xml:space="preserve"> </w:t>
      </w:r>
      <w:r>
        <w:t>accès,</w:t>
      </w:r>
      <w:r>
        <w:rPr>
          <w:spacing w:val="1"/>
        </w:rPr>
        <w:t xml:space="preserve"> </w:t>
      </w:r>
      <w:r>
        <w:t>les</w:t>
      </w:r>
      <w:r>
        <w:rPr>
          <w:spacing w:val="1"/>
        </w:rPr>
        <w:t xml:space="preserve"> </w:t>
      </w:r>
      <w:r>
        <w:t>obstacles</w:t>
      </w:r>
      <w:r>
        <w:rPr>
          <w:spacing w:val="1"/>
        </w:rPr>
        <w:t xml:space="preserve"> </w:t>
      </w:r>
      <w:r>
        <w:t>qu’ils</w:t>
      </w:r>
      <w:r>
        <w:rPr>
          <w:spacing w:val="1"/>
        </w:rPr>
        <w:t xml:space="preserve"> </w:t>
      </w:r>
      <w:r>
        <w:t>peuvent</w:t>
      </w:r>
      <w:r>
        <w:rPr>
          <w:spacing w:val="1"/>
        </w:rPr>
        <w:t xml:space="preserve"> </w:t>
      </w:r>
      <w:r>
        <w:t>rencontrer,</w:t>
      </w:r>
      <w:r>
        <w:rPr>
          <w:spacing w:val="1"/>
        </w:rPr>
        <w:t xml:space="preserve"> </w:t>
      </w:r>
      <w:r>
        <w:t>les</w:t>
      </w:r>
      <w:r>
        <w:rPr>
          <w:spacing w:val="1"/>
        </w:rPr>
        <w:t xml:space="preserve"> </w:t>
      </w:r>
      <w:r>
        <w:t>conséquences pour leur réussite universitaire, pour leur vie sociale et familiale, pour eux</w:t>
      </w:r>
      <w:r>
        <w:rPr>
          <w:spacing w:val="1"/>
        </w:rPr>
        <w:t xml:space="preserve"> </w:t>
      </w:r>
      <w:r>
        <w:t>(évolution</w:t>
      </w:r>
      <w:r>
        <w:rPr>
          <w:spacing w:val="-1"/>
        </w:rPr>
        <w:t xml:space="preserve"> </w:t>
      </w:r>
      <w:r>
        <w:t>de carrière,</w:t>
      </w:r>
      <w:r>
        <w:rPr>
          <w:spacing w:val="-3"/>
        </w:rPr>
        <w:t xml:space="preserve"> </w:t>
      </w:r>
      <w:r>
        <w:t>santé).</w:t>
      </w:r>
      <w:r w:rsidR="00DA35F8">
        <w:t xml:space="preserve"> </w:t>
      </w:r>
    </w:p>
    <w:p w14:paraId="06930B66" w14:textId="77777777" w:rsidR="00D34950" w:rsidRDefault="00D34950">
      <w:pPr>
        <w:pStyle w:val="Corpsdetexte"/>
        <w:ind w:left="0"/>
      </w:pPr>
    </w:p>
    <w:p w14:paraId="5228EB58" w14:textId="77777777" w:rsidR="00D34950" w:rsidRDefault="004818DF">
      <w:pPr>
        <w:pStyle w:val="Titre1"/>
        <w:ind w:right="217"/>
      </w:pPr>
      <w:bookmarkStart w:id="9" w:name="_Toc202961532"/>
      <w:r>
        <w:t>Thématique 9. Étude de l’évolution des activités pédagogiques et didactiques chez les</w:t>
      </w:r>
      <w:r>
        <w:rPr>
          <w:spacing w:val="1"/>
        </w:rPr>
        <w:t xml:space="preserve"> </w:t>
      </w:r>
      <w:r>
        <w:t>enseignants-chercheurs</w:t>
      </w:r>
      <w:r>
        <w:rPr>
          <w:spacing w:val="1"/>
        </w:rPr>
        <w:t xml:space="preserve"> </w:t>
      </w:r>
      <w:r>
        <w:t>(Grégory</w:t>
      </w:r>
      <w:r>
        <w:rPr>
          <w:spacing w:val="2"/>
        </w:rPr>
        <w:t xml:space="preserve"> </w:t>
      </w:r>
      <w:r>
        <w:t>Munoz,</w:t>
      </w:r>
      <w:r>
        <w:rPr>
          <w:spacing w:val="-3"/>
        </w:rPr>
        <w:t xml:space="preserve"> </w:t>
      </w:r>
      <w:r>
        <w:t>Pascal</w:t>
      </w:r>
      <w:r>
        <w:rPr>
          <w:spacing w:val="2"/>
        </w:rPr>
        <w:t xml:space="preserve"> </w:t>
      </w:r>
      <w:r>
        <w:t>Simonet)</w:t>
      </w:r>
      <w:bookmarkEnd w:id="9"/>
    </w:p>
    <w:p w14:paraId="06D97E04" w14:textId="77777777" w:rsidR="00D34950" w:rsidRDefault="004818DF">
      <w:pPr>
        <w:pStyle w:val="Corpsdetexte"/>
        <w:ind w:right="213"/>
      </w:pPr>
      <w:r>
        <w:t>Inscrit dans le cadre d’un questionnement relatif à la pédagogie universitaire, ce thème étudie</w:t>
      </w:r>
      <w:r>
        <w:rPr>
          <w:spacing w:val="1"/>
        </w:rPr>
        <w:t xml:space="preserve"> </w:t>
      </w:r>
      <w:r>
        <w:t>l’évolution des activités pédagogiques des enseignants-chercheurs. Il s’agit d’explorer ce qui</w:t>
      </w:r>
      <w:r>
        <w:rPr>
          <w:spacing w:val="1"/>
        </w:rPr>
        <w:t xml:space="preserve"> </w:t>
      </w:r>
      <w:r>
        <w:t>préside au développement de leurs activités pédagogiques tout au long de leur expérience.</w:t>
      </w:r>
      <w:r>
        <w:rPr>
          <w:spacing w:val="1"/>
        </w:rPr>
        <w:t xml:space="preserve"> </w:t>
      </w:r>
      <w:r>
        <w:t>S’agit-il</w:t>
      </w:r>
      <w:r>
        <w:rPr>
          <w:spacing w:val="-6"/>
        </w:rPr>
        <w:t xml:space="preserve"> </w:t>
      </w:r>
      <w:r>
        <w:t>seulement</w:t>
      </w:r>
      <w:r>
        <w:rPr>
          <w:spacing w:val="-6"/>
        </w:rPr>
        <w:t xml:space="preserve"> </w:t>
      </w:r>
      <w:r>
        <w:t>d’une</w:t>
      </w:r>
      <w:r>
        <w:rPr>
          <w:spacing w:val="-5"/>
        </w:rPr>
        <w:t xml:space="preserve"> </w:t>
      </w:r>
      <w:r>
        <w:t>longue</w:t>
      </w:r>
      <w:r>
        <w:rPr>
          <w:spacing w:val="-6"/>
        </w:rPr>
        <w:t xml:space="preserve"> </w:t>
      </w:r>
      <w:r>
        <w:t>expérience</w:t>
      </w:r>
      <w:r>
        <w:rPr>
          <w:spacing w:val="-6"/>
        </w:rPr>
        <w:t xml:space="preserve"> </w:t>
      </w:r>
      <w:r>
        <w:t>cumulant</w:t>
      </w:r>
      <w:r>
        <w:rPr>
          <w:spacing w:val="-6"/>
        </w:rPr>
        <w:t xml:space="preserve"> </w:t>
      </w:r>
      <w:r>
        <w:t>des</w:t>
      </w:r>
      <w:r>
        <w:rPr>
          <w:spacing w:val="-6"/>
        </w:rPr>
        <w:t xml:space="preserve"> </w:t>
      </w:r>
      <w:r>
        <w:t>années</w:t>
      </w:r>
      <w:r>
        <w:rPr>
          <w:spacing w:val="-6"/>
        </w:rPr>
        <w:t xml:space="preserve"> </w:t>
      </w:r>
      <w:r>
        <w:t>d’enseignement</w:t>
      </w:r>
      <w:r>
        <w:rPr>
          <w:spacing w:val="-4"/>
        </w:rPr>
        <w:t xml:space="preserve"> </w:t>
      </w:r>
      <w:r>
        <w:t>ou</w:t>
      </w:r>
      <w:r>
        <w:rPr>
          <w:spacing w:val="-6"/>
        </w:rPr>
        <w:t xml:space="preserve"> </w:t>
      </w:r>
      <w:r>
        <w:t>ont-ils</w:t>
      </w:r>
      <w:r>
        <w:rPr>
          <w:spacing w:val="-6"/>
        </w:rPr>
        <w:t xml:space="preserve"> </w:t>
      </w:r>
      <w:r>
        <w:t>eu</w:t>
      </w:r>
      <w:r>
        <w:rPr>
          <w:spacing w:val="-58"/>
        </w:rPr>
        <w:t xml:space="preserve"> </w:t>
      </w:r>
      <w:r>
        <w:t>recours à des situations potentielles de développement (Mayen, 1999) ? De quelle nature sont</w:t>
      </w:r>
      <w:r>
        <w:rPr>
          <w:spacing w:val="1"/>
        </w:rPr>
        <w:t xml:space="preserve"> </w:t>
      </w:r>
      <w:r>
        <w:t>ces</w:t>
      </w:r>
      <w:r>
        <w:rPr>
          <w:spacing w:val="1"/>
        </w:rPr>
        <w:t xml:space="preserve"> </w:t>
      </w:r>
      <w:r>
        <w:t>dernières ?</w:t>
      </w:r>
      <w:r>
        <w:rPr>
          <w:spacing w:val="1"/>
        </w:rPr>
        <w:t xml:space="preserve"> </w:t>
      </w:r>
      <w:r>
        <w:t>Sont-elles</w:t>
      </w:r>
      <w:r>
        <w:rPr>
          <w:spacing w:val="1"/>
        </w:rPr>
        <w:t xml:space="preserve"> </w:t>
      </w:r>
      <w:r>
        <w:t>en</w:t>
      </w:r>
      <w:r>
        <w:rPr>
          <w:spacing w:val="1"/>
        </w:rPr>
        <w:t xml:space="preserve"> </w:t>
      </w:r>
      <w:r>
        <w:t>rupture</w:t>
      </w:r>
      <w:r>
        <w:rPr>
          <w:spacing w:val="1"/>
        </w:rPr>
        <w:t xml:space="preserve"> </w:t>
      </w:r>
      <w:r>
        <w:t>ou</w:t>
      </w:r>
      <w:r>
        <w:rPr>
          <w:spacing w:val="1"/>
        </w:rPr>
        <w:t xml:space="preserve"> </w:t>
      </w:r>
      <w:r>
        <w:t>en</w:t>
      </w:r>
      <w:r>
        <w:rPr>
          <w:spacing w:val="1"/>
        </w:rPr>
        <w:t xml:space="preserve"> </w:t>
      </w:r>
      <w:r>
        <w:t>continuité</w:t>
      </w:r>
      <w:r>
        <w:rPr>
          <w:spacing w:val="1"/>
        </w:rPr>
        <w:t xml:space="preserve"> </w:t>
      </w:r>
      <w:r>
        <w:t>de</w:t>
      </w:r>
      <w:r>
        <w:rPr>
          <w:spacing w:val="1"/>
        </w:rPr>
        <w:t xml:space="preserve"> </w:t>
      </w:r>
      <w:r>
        <w:t>leur</w:t>
      </w:r>
      <w:r>
        <w:rPr>
          <w:spacing w:val="1"/>
        </w:rPr>
        <w:t xml:space="preserve"> </w:t>
      </w:r>
      <w:r>
        <w:t>parcours ?</w:t>
      </w:r>
      <w:r>
        <w:rPr>
          <w:spacing w:val="1"/>
        </w:rPr>
        <w:t xml:space="preserve"> </w:t>
      </w:r>
      <w:r>
        <w:t>Sont-elles</w:t>
      </w:r>
      <w:r>
        <w:rPr>
          <w:spacing w:val="1"/>
        </w:rPr>
        <w:t xml:space="preserve"> </w:t>
      </w:r>
      <w:r>
        <w:t>essentiellement</w:t>
      </w:r>
      <w:r>
        <w:rPr>
          <w:spacing w:val="-1"/>
        </w:rPr>
        <w:t xml:space="preserve"> </w:t>
      </w:r>
      <w:r>
        <w:t>informelles</w:t>
      </w:r>
      <w:r>
        <w:rPr>
          <w:spacing w:val="-3"/>
        </w:rPr>
        <w:t xml:space="preserve"> </w:t>
      </w:r>
      <w:r>
        <w:t>ou découlent-elles de</w:t>
      </w:r>
      <w:r>
        <w:rPr>
          <w:spacing w:val="2"/>
        </w:rPr>
        <w:t xml:space="preserve"> </w:t>
      </w:r>
      <w:r>
        <w:t>dispositifs</w:t>
      </w:r>
      <w:r>
        <w:rPr>
          <w:spacing w:val="-3"/>
        </w:rPr>
        <w:t xml:space="preserve"> </w:t>
      </w:r>
      <w:r>
        <w:t>plus institutionnalisés</w:t>
      </w:r>
      <w:r>
        <w:rPr>
          <w:spacing w:val="-3"/>
        </w:rPr>
        <w:t xml:space="preserve"> </w:t>
      </w:r>
      <w:r>
        <w:t>?</w:t>
      </w:r>
    </w:p>
    <w:p w14:paraId="60C41A45" w14:textId="1C6954F3" w:rsidR="00D34950" w:rsidRPr="00342162" w:rsidRDefault="00D34950">
      <w:pPr>
        <w:pStyle w:val="Corpsdetexte"/>
        <w:rPr>
          <w:strike/>
        </w:rPr>
      </w:pPr>
    </w:p>
    <w:p w14:paraId="5D366A95" w14:textId="77777777" w:rsidR="00DA35F8" w:rsidRDefault="00DA35F8">
      <w:pPr>
        <w:pStyle w:val="Corpsdetexte"/>
      </w:pPr>
    </w:p>
    <w:p w14:paraId="28487D60" w14:textId="1DF61988" w:rsidR="00DA35F8" w:rsidRPr="00DA35F8" w:rsidRDefault="00DA35F8" w:rsidP="00DA35F8">
      <w:pPr>
        <w:pStyle w:val="Titre1"/>
      </w:pPr>
      <w:bookmarkStart w:id="10" w:name="_Toc202961533"/>
      <w:r w:rsidRPr="00DA35F8">
        <w:t>Thématique 10. Concevoir, analyser, transformer des situations de simulation pour la formation (Géraldine Body, Grégory Munoz, Pascal Simonet, Christine Vidal-Gomel)</w:t>
      </w:r>
      <w:bookmarkEnd w:id="10"/>
    </w:p>
    <w:p w14:paraId="5E30B975" w14:textId="2785498C" w:rsidR="00D34950" w:rsidRDefault="004818DF">
      <w:pPr>
        <w:pStyle w:val="Corpsdetexte"/>
        <w:ind w:right="212"/>
      </w:pPr>
      <w:r>
        <w:t>La simulation est devenu</w:t>
      </w:r>
      <w:r w:rsidR="00DA35F8">
        <w:t>e</w:t>
      </w:r>
      <w:r>
        <w:t xml:space="preserve"> un moyen majeur de formation professionnelle initiale ou continue</w:t>
      </w:r>
      <w:r>
        <w:rPr>
          <w:spacing w:val="1"/>
        </w:rPr>
        <w:t xml:space="preserve"> </w:t>
      </w:r>
      <w:r>
        <w:t>aussi bien en milieu industriel que dans les services (dans le milieu de la santé par exemple),</w:t>
      </w:r>
      <w:r>
        <w:rPr>
          <w:spacing w:val="1"/>
        </w:rPr>
        <w:t xml:space="preserve"> </w:t>
      </w:r>
      <w:r>
        <w:t>Elle est particulièrement utilisée dès qu’il s’agit</w:t>
      </w:r>
      <w:r>
        <w:rPr>
          <w:spacing w:val="1"/>
        </w:rPr>
        <w:t xml:space="preserve"> </w:t>
      </w:r>
      <w:r>
        <w:t>de faire apprendre comment faire face à des</w:t>
      </w:r>
      <w:r>
        <w:rPr>
          <w:spacing w:val="1"/>
        </w:rPr>
        <w:t xml:space="preserve"> </w:t>
      </w:r>
      <w:r>
        <w:t>situations rares ou à risques. Ces simulations peuvent prendre plusieurs formes : jeux de rôles,</w:t>
      </w:r>
      <w:r>
        <w:rPr>
          <w:spacing w:val="-57"/>
        </w:rPr>
        <w:t xml:space="preserve"> </w:t>
      </w:r>
      <w:r>
        <w:t>simulations</w:t>
      </w:r>
      <w:r>
        <w:rPr>
          <w:spacing w:val="1"/>
        </w:rPr>
        <w:t xml:space="preserve"> </w:t>
      </w:r>
      <w:r>
        <w:t>pleines</w:t>
      </w:r>
      <w:r>
        <w:rPr>
          <w:spacing w:val="1"/>
        </w:rPr>
        <w:t xml:space="preserve"> </w:t>
      </w:r>
      <w:r>
        <w:t>échelles</w:t>
      </w:r>
      <w:r>
        <w:rPr>
          <w:spacing w:val="1"/>
        </w:rPr>
        <w:t xml:space="preserve"> </w:t>
      </w:r>
      <w:r>
        <w:t>ou</w:t>
      </w:r>
      <w:r>
        <w:rPr>
          <w:spacing w:val="1"/>
        </w:rPr>
        <w:t xml:space="preserve"> </w:t>
      </w:r>
      <w:r>
        <w:t>simulation</w:t>
      </w:r>
      <w:r>
        <w:rPr>
          <w:spacing w:val="1"/>
        </w:rPr>
        <w:t xml:space="preserve"> </w:t>
      </w:r>
      <w:r>
        <w:t>de</w:t>
      </w:r>
      <w:r>
        <w:rPr>
          <w:spacing w:val="1"/>
        </w:rPr>
        <w:t xml:space="preserve"> </w:t>
      </w:r>
      <w:r>
        <w:t>résolution</w:t>
      </w:r>
      <w:r>
        <w:rPr>
          <w:spacing w:val="1"/>
        </w:rPr>
        <w:t xml:space="preserve"> </w:t>
      </w:r>
      <w:r>
        <w:t>de</w:t>
      </w:r>
      <w:r>
        <w:rPr>
          <w:spacing w:val="1"/>
        </w:rPr>
        <w:t xml:space="preserve"> </w:t>
      </w:r>
      <w:r>
        <w:t>problème</w:t>
      </w:r>
      <w:r>
        <w:rPr>
          <w:spacing w:val="1"/>
        </w:rPr>
        <w:t xml:space="preserve"> </w:t>
      </w:r>
      <w:r>
        <w:t>utilisant</w:t>
      </w:r>
      <w:r>
        <w:rPr>
          <w:spacing w:val="1"/>
        </w:rPr>
        <w:t xml:space="preserve"> </w:t>
      </w:r>
      <w:r>
        <w:t>des</w:t>
      </w:r>
      <w:r>
        <w:rPr>
          <w:spacing w:val="-57"/>
        </w:rPr>
        <w:t xml:space="preserve"> </w:t>
      </w:r>
      <w:r>
        <w:t>technologiques diverses,</w:t>
      </w:r>
      <w:r>
        <w:rPr>
          <w:spacing w:val="1"/>
        </w:rPr>
        <w:t xml:space="preserve"> </w:t>
      </w:r>
      <w:proofErr w:type="spellStart"/>
      <w:r w:rsidRPr="005C21C9">
        <w:rPr>
          <w:i/>
          <w:iCs/>
        </w:rPr>
        <w:t>serious</w:t>
      </w:r>
      <w:proofErr w:type="spellEnd"/>
      <w:r w:rsidRPr="005C21C9">
        <w:rPr>
          <w:i/>
          <w:iCs/>
          <w:spacing w:val="1"/>
        </w:rPr>
        <w:t xml:space="preserve"> </w:t>
      </w:r>
      <w:proofErr w:type="spellStart"/>
      <w:r w:rsidRPr="005C21C9">
        <w:rPr>
          <w:i/>
          <w:iCs/>
        </w:rPr>
        <w:t>game</w:t>
      </w:r>
      <w:proofErr w:type="spellEnd"/>
      <w:r>
        <w:t>,</w:t>
      </w:r>
      <w:r>
        <w:rPr>
          <w:spacing w:val="1"/>
        </w:rPr>
        <w:t xml:space="preserve"> </w:t>
      </w:r>
      <w:r>
        <w:t>etc. Les</w:t>
      </w:r>
      <w:r>
        <w:rPr>
          <w:spacing w:val="1"/>
        </w:rPr>
        <w:t xml:space="preserve"> </w:t>
      </w:r>
      <w:r>
        <w:t>travaux</w:t>
      </w:r>
      <w:r>
        <w:rPr>
          <w:spacing w:val="1"/>
        </w:rPr>
        <w:t xml:space="preserve"> </w:t>
      </w:r>
      <w:r>
        <w:t>pourront</w:t>
      </w:r>
      <w:r>
        <w:rPr>
          <w:spacing w:val="1"/>
        </w:rPr>
        <w:t xml:space="preserve"> </w:t>
      </w:r>
      <w:r>
        <w:t>porter sur des analyses</w:t>
      </w:r>
      <w:r>
        <w:rPr>
          <w:spacing w:val="1"/>
        </w:rPr>
        <w:t xml:space="preserve"> </w:t>
      </w:r>
      <w:r>
        <w:t>préalables dont l’objectif est de guider leur conception ou la conception d’outils numériques</w:t>
      </w:r>
      <w:r>
        <w:rPr>
          <w:spacing w:val="1"/>
        </w:rPr>
        <w:t xml:space="preserve"> </w:t>
      </w:r>
      <w:r>
        <w:t>pour</w:t>
      </w:r>
      <w:r>
        <w:rPr>
          <w:spacing w:val="-11"/>
        </w:rPr>
        <w:t xml:space="preserve"> </w:t>
      </w:r>
      <w:r>
        <w:t>la</w:t>
      </w:r>
      <w:r>
        <w:rPr>
          <w:spacing w:val="-10"/>
        </w:rPr>
        <w:t xml:space="preserve"> </w:t>
      </w:r>
      <w:r>
        <w:t>simulation</w:t>
      </w:r>
      <w:r>
        <w:rPr>
          <w:spacing w:val="-11"/>
        </w:rPr>
        <w:t xml:space="preserve"> </w:t>
      </w:r>
      <w:r>
        <w:t>(dont</w:t>
      </w:r>
      <w:r>
        <w:rPr>
          <w:spacing w:val="-7"/>
        </w:rPr>
        <w:t xml:space="preserve"> </w:t>
      </w:r>
      <w:r>
        <w:t>les</w:t>
      </w:r>
      <w:r>
        <w:rPr>
          <w:spacing w:val="-10"/>
        </w:rPr>
        <w:t xml:space="preserve"> </w:t>
      </w:r>
      <w:r>
        <w:t>outils</w:t>
      </w:r>
      <w:r>
        <w:rPr>
          <w:spacing w:val="-8"/>
        </w:rPr>
        <w:t xml:space="preserve"> </w:t>
      </w:r>
      <w:r>
        <w:t>de</w:t>
      </w:r>
      <w:r>
        <w:rPr>
          <w:spacing w:val="-10"/>
        </w:rPr>
        <w:t xml:space="preserve"> </w:t>
      </w:r>
      <w:r>
        <w:t>réalité</w:t>
      </w:r>
      <w:r>
        <w:rPr>
          <w:spacing w:val="-10"/>
        </w:rPr>
        <w:t xml:space="preserve"> </w:t>
      </w:r>
      <w:r>
        <w:t>virtuelle</w:t>
      </w:r>
      <w:r>
        <w:rPr>
          <w:spacing w:val="-11"/>
        </w:rPr>
        <w:t xml:space="preserve"> </w:t>
      </w:r>
      <w:r>
        <w:t>ou</w:t>
      </w:r>
      <w:r>
        <w:rPr>
          <w:spacing w:val="-10"/>
        </w:rPr>
        <w:t xml:space="preserve"> </w:t>
      </w:r>
      <w:r>
        <w:t>augmentée),</w:t>
      </w:r>
      <w:r>
        <w:rPr>
          <w:spacing w:val="-8"/>
        </w:rPr>
        <w:t xml:space="preserve"> </w:t>
      </w:r>
      <w:r>
        <w:t>s’intéresser</w:t>
      </w:r>
      <w:r>
        <w:rPr>
          <w:spacing w:val="-9"/>
        </w:rPr>
        <w:t xml:space="preserve"> </w:t>
      </w:r>
      <w:r>
        <w:t>à</w:t>
      </w:r>
      <w:r>
        <w:rPr>
          <w:spacing w:val="-12"/>
        </w:rPr>
        <w:t xml:space="preserve"> </w:t>
      </w:r>
      <w:r>
        <w:t>l’activité</w:t>
      </w:r>
      <w:r>
        <w:rPr>
          <w:spacing w:val="-9"/>
        </w:rPr>
        <w:t xml:space="preserve"> </w:t>
      </w:r>
      <w:r>
        <w:t>des</w:t>
      </w:r>
      <w:r>
        <w:rPr>
          <w:spacing w:val="-58"/>
        </w:rPr>
        <w:t xml:space="preserve"> </w:t>
      </w:r>
      <w:r>
        <w:t>acteurs pendant les simulations (activité des formateurs, des formés, sur le</w:t>
      </w:r>
      <w:r>
        <w:rPr>
          <w:spacing w:val="1"/>
        </w:rPr>
        <w:t xml:space="preserve"> </w:t>
      </w:r>
      <w:r>
        <w:t>plan individuel ou</w:t>
      </w:r>
      <w:r>
        <w:rPr>
          <w:spacing w:val="1"/>
        </w:rPr>
        <w:t xml:space="preserve"> </w:t>
      </w:r>
      <w:r>
        <w:t>collectif)</w:t>
      </w:r>
      <w:r>
        <w:rPr>
          <w:spacing w:val="1"/>
        </w:rPr>
        <w:t xml:space="preserve"> </w:t>
      </w:r>
      <w:r>
        <w:t>pour les améliorer, à la fois sous l’angle des apprentissages rendus possibles par ces</w:t>
      </w:r>
      <w:r>
        <w:rPr>
          <w:spacing w:val="-57"/>
        </w:rPr>
        <w:t xml:space="preserve"> </w:t>
      </w:r>
      <w:r>
        <w:t>situations</w:t>
      </w:r>
      <w:r>
        <w:rPr>
          <w:spacing w:val="-1"/>
        </w:rPr>
        <w:t xml:space="preserve"> </w:t>
      </w:r>
      <w:r>
        <w:t>ou celui de la santé des acteurs et</w:t>
      </w:r>
      <w:r>
        <w:rPr>
          <w:spacing w:val="-2"/>
        </w:rPr>
        <w:t xml:space="preserve"> </w:t>
      </w:r>
      <w:r>
        <w:t>de leurs conditions de</w:t>
      </w:r>
      <w:r>
        <w:rPr>
          <w:spacing w:val="-3"/>
        </w:rPr>
        <w:t xml:space="preserve"> </w:t>
      </w:r>
      <w:r>
        <w:t>travail.</w:t>
      </w:r>
    </w:p>
    <w:p w14:paraId="0E47A908" w14:textId="77777777" w:rsidR="00D34950" w:rsidRDefault="00D34950">
      <w:pPr>
        <w:sectPr w:rsidR="00D34950">
          <w:footerReference w:type="default" r:id="rId11"/>
          <w:pgSz w:w="11910" w:h="16840"/>
          <w:pgMar w:top="760" w:right="1200" w:bottom="940" w:left="1200" w:header="0" w:footer="692" w:gutter="0"/>
          <w:cols w:space="1701"/>
          <w:docGrid w:linePitch="360"/>
        </w:sectPr>
      </w:pPr>
    </w:p>
    <w:p w14:paraId="6E2C3E1E" w14:textId="77777777" w:rsidR="00D34950" w:rsidRDefault="004818DF">
      <w:pPr>
        <w:pStyle w:val="Titre1"/>
        <w:spacing w:before="72"/>
        <w:ind w:left="1069" w:right="1386"/>
        <w:jc w:val="center"/>
      </w:pPr>
      <w:bookmarkStart w:id="11" w:name="_Toc202961534"/>
      <w:r>
        <w:lastRenderedPageBreak/>
        <w:t>PARCOURS</w:t>
      </w:r>
      <w:r>
        <w:rPr>
          <w:spacing w:val="-2"/>
        </w:rPr>
        <w:t xml:space="preserve"> </w:t>
      </w:r>
      <w:r>
        <w:t>POLITIQUES</w:t>
      </w:r>
      <w:r>
        <w:rPr>
          <w:spacing w:val="1"/>
        </w:rPr>
        <w:t xml:space="preserve"> </w:t>
      </w:r>
      <w:r>
        <w:t>D’ÉDUCATION</w:t>
      </w:r>
      <w:r>
        <w:rPr>
          <w:spacing w:val="-2"/>
        </w:rPr>
        <w:t xml:space="preserve"> </w:t>
      </w:r>
      <w:r>
        <w:t>ET</w:t>
      </w:r>
      <w:r>
        <w:rPr>
          <w:spacing w:val="-1"/>
        </w:rPr>
        <w:t xml:space="preserve"> </w:t>
      </w:r>
      <w:r>
        <w:t>DE</w:t>
      </w:r>
      <w:r>
        <w:rPr>
          <w:spacing w:val="-2"/>
        </w:rPr>
        <w:t xml:space="preserve"> </w:t>
      </w:r>
      <w:r>
        <w:t>FORMATION</w:t>
      </w:r>
      <w:bookmarkEnd w:id="11"/>
    </w:p>
    <w:p w14:paraId="3257F72A" w14:textId="59623271" w:rsidR="00D34950" w:rsidRDefault="004818DF">
      <w:pPr>
        <w:spacing w:before="116"/>
        <w:ind w:left="1069" w:right="1069"/>
        <w:jc w:val="center"/>
        <w:rPr>
          <w:b/>
        </w:rPr>
      </w:pPr>
      <w:r>
        <w:rPr>
          <w:b/>
        </w:rPr>
        <w:t>Responsabl</w:t>
      </w:r>
      <w:r w:rsidR="00AE154B">
        <w:rPr>
          <w:b/>
        </w:rPr>
        <w:t>e</w:t>
      </w:r>
      <w:r>
        <w:rPr>
          <w:b/>
          <w:spacing w:val="-4"/>
        </w:rPr>
        <w:t xml:space="preserve"> </w:t>
      </w:r>
      <w:r>
        <w:rPr>
          <w:b/>
        </w:rPr>
        <w:t xml:space="preserve">pédagogique </w:t>
      </w:r>
      <w:r>
        <w:t>:</w:t>
      </w:r>
      <w:r>
        <w:rPr>
          <w:spacing w:val="-1"/>
        </w:rPr>
        <w:t xml:space="preserve"> </w:t>
      </w:r>
      <w:r>
        <w:rPr>
          <w:b/>
        </w:rPr>
        <w:t xml:space="preserve">Manuella </w:t>
      </w:r>
      <w:proofErr w:type="spellStart"/>
      <w:r>
        <w:rPr>
          <w:b/>
        </w:rPr>
        <w:t>Roupnel</w:t>
      </w:r>
      <w:proofErr w:type="spellEnd"/>
      <w:r>
        <w:rPr>
          <w:b/>
        </w:rPr>
        <w:t>-Fuentes</w:t>
      </w:r>
    </w:p>
    <w:p w14:paraId="73B1E03E" w14:textId="77777777" w:rsidR="00D34950" w:rsidRDefault="00D34950">
      <w:pPr>
        <w:pStyle w:val="Corpsdetexte"/>
        <w:ind w:left="0"/>
        <w:rPr>
          <w:b/>
          <w:sz w:val="26"/>
        </w:rPr>
      </w:pPr>
    </w:p>
    <w:p w14:paraId="0B23C94A" w14:textId="3B9D71C8" w:rsidR="00D34950" w:rsidRDefault="004818DF" w:rsidP="00C34918">
      <w:pPr>
        <w:pStyle w:val="Titre1"/>
        <w:spacing w:before="90" w:line="274" w:lineRule="exact"/>
        <w:ind w:left="0"/>
      </w:pPr>
      <w:bookmarkStart w:id="12" w:name="_Toc202961535"/>
      <w:r>
        <w:t>Thématique</w:t>
      </w:r>
      <w:r>
        <w:rPr>
          <w:spacing w:val="-4"/>
        </w:rPr>
        <w:t xml:space="preserve"> </w:t>
      </w:r>
      <w:r>
        <w:t>1</w:t>
      </w:r>
      <w:r w:rsidR="00DA35F8">
        <w:t>1</w:t>
      </w:r>
      <w:r>
        <w:t>.</w:t>
      </w:r>
      <w:r>
        <w:rPr>
          <w:spacing w:val="2"/>
        </w:rPr>
        <w:t xml:space="preserve"> </w:t>
      </w:r>
      <w:r w:rsidR="00C34918" w:rsidRPr="00A1799C">
        <w:rPr>
          <w:spacing w:val="-1"/>
          <w:szCs w:val="22"/>
        </w:rPr>
        <w:t>Politiques publiques, usages et pratiques numériques en enseignement/</w:t>
      </w:r>
      <w:r w:rsidR="00C34918">
        <w:rPr>
          <w:spacing w:val="-1"/>
          <w:szCs w:val="22"/>
        </w:rPr>
        <w:t xml:space="preserve"> </w:t>
      </w:r>
      <w:r w:rsidR="00C34918" w:rsidRPr="00A1799C">
        <w:rPr>
          <w:spacing w:val="-1"/>
          <w:szCs w:val="22"/>
        </w:rPr>
        <w:t>apprentissage</w:t>
      </w:r>
      <w:r w:rsidR="00C34918">
        <w:rPr>
          <w:spacing w:val="-1"/>
          <w:szCs w:val="22"/>
        </w:rPr>
        <w:t xml:space="preserve"> </w:t>
      </w:r>
      <w:r>
        <w:t>(</w:t>
      </w:r>
      <w:r w:rsidR="00A1799C">
        <w:t xml:space="preserve">Philippe </w:t>
      </w:r>
      <w:proofErr w:type="spellStart"/>
      <w:r w:rsidR="00A1799C">
        <w:t>Cottier</w:t>
      </w:r>
      <w:proofErr w:type="spellEnd"/>
      <w:r>
        <w:t>)</w:t>
      </w:r>
      <w:bookmarkEnd w:id="12"/>
    </w:p>
    <w:p w14:paraId="2BD4DEA6" w14:textId="77777777" w:rsidR="00A1799C" w:rsidRPr="00A1799C" w:rsidRDefault="00A1799C" w:rsidP="00A1799C">
      <w:pPr>
        <w:pStyle w:val="Corpsdetexte"/>
        <w:rPr>
          <w:spacing w:val="-1"/>
          <w:szCs w:val="22"/>
        </w:rPr>
      </w:pPr>
      <w:r w:rsidRPr="00A1799C">
        <w:rPr>
          <w:spacing w:val="-1"/>
          <w:szCs w:val="22"/>
        </w:rPr>
        <w:t xml:space="preserve"> </w:t>
      </w:r>
    </w:p>
    <w:p w14:paraId="025CE80E" w14:textId="77777777" w:rsidR="00C34918" w:rsidRDefault="00A1799C" w:rsidP="00C34918">
      <w:pPr>
        <w:pStyle w:val="Corpsdetexte"/>
        <w:ind w:left="0"/>
        <w:rPr>
          <w:spacing w:val="-1"/>
          <w:szCs w:val="22"/>
        </w:rPr>
      </w:pPr>
      <w:r w:rsidRPr="00A1799C">
        <w:rPr>
          <w:spacing w:val="-1"/>
          <w:szCs w:val="22"/>
        </w:rPr>
        <w:t>Les travaux menés devront prendre appui sur des champs de recherches mobilisant la sociologie des usages, la sociologie de l’expérience, la sociologie de l’innovation ou les études des médias.</w:t>
      </w:r>
      <w:r>
        <w:rPr>
          <w:spacing w:val="-1"/>
          <w:szCs w:val="22"/>
        </w:rPr>
        <w:t xml:space="preserve"> </w:t>
      </w:r>
      <w:r w:rsidRPr="00A1799C">
        <w:rPr>
          <w:spacing w:val="-1"/>
          <w:szCs w:val="22"/>
        </w:rPr>
        <w:t>Les sujets traités peuvent interroger plusieurs dimensions du numérique en éducation.</w:t>
      </w:r>
    </w:p>
    <w:p w14:paraId="33B64568" w14:textId="77777777" w:rsidR="00C34918" w:rsidRDefault="00A1799C" w:rsidP="00A1799C">
      <w:pPr>
        <w:pStyle w:val="Corpsdetexte"/>
        <w:numPr>
          <w:ilvl w:val="0"/>
          <w:numId w:val="5"/>
        </w:numPr>
        <w:rPr>
          <w:spacing w:val="-1"/>
          <w:szCs w:val="22"/>
        </w:rPr>
      </w:pPr>
      <w:r w:rsidRPr="00C34918">
        <w:rPr>
          <w:spacing w:val="-1"/>
          <w:szCs w:val="22"/>
        </w:rPr>
        <w:t>Les politiques publiques : pilotages, équipements, préconisations et encadrement des pratiques, protections des individus (données personnelles, protection des enfants, etc.).</w:t>
      </w:r>
    </w:p>
    <w:p w14:paraId="0467882B" w14:textId="77777777" w:rsidR="00C34918" w:rsidRDefault="00A1799C" w:rsidP="00A1799C">
      <w:pPr>
        <w:pStyle w:val="Corpsdetexte"/>
        <w:numPr>
          <w:ilvl w:val="0"/>
          <w:numId w:val="5"/>
        </w:numPr>
        <w:rPr>
          <w:spacing w:val="-1"/>
          <w:szCs w:val="22"/>
        </w:rPr>
      </w:pPr>
      <w:r w:rsidRPr="00C34918">
        <w:rPr>
          <w:spacing w:val="-1"/>
          <w:szCs w:val="22"/>
        </w:rPr>
        <w:t>Les discours d’accompagnement : discours médiatiques sur le numérique en éducation, numérique et jeunes. Quels discours sont développés sur le numérique scolaire ?</w:t>
      </w:r>
    </w:p>
    <w:p w14:paraId="2CF8B1FD" w14:textId="77777777" w:rsidR="00C34918" w:rsidRDefault="00A1799C" w:rsidP="00A1799C">
      <w:pPr>
        <w:pStyle w:val="Corpsdetexte"/>
        <w:numPr>
          <w:ilvl w:val="0"/>
          <w:numId w:val="5"/>
        </w:numPr>
        <w:rPr>
          <w:spacing w:val="-1"/>
          <w:szCs w:val="22"/>
        </w:rPr>
      </w:pPr>
      <w:r w:rsidRPr="00C34918">
        <w:rPr>
          <w:spacing w:val="-1"/>
          <w:szCs w:val="22"/>
        </w:rPr>
        <w:t>Les usages et pratiques des acteurs : Comment travaillent les élèves, les étudiants, les enseignants ? Quelles ressources, techniques ou non, sont mobilisées ? Quels rôles jouent les ressources numériques dans le cadre de l’expérience scolaire ?</w:t>
      </w:r>
    </w:p>
    <w:p w14:paraId="67B0502B" w14:textId="63D7A7D2" w:rsidR="00A1799C" w:rsidRPr="00C34918" w:rsidRDefault="00A1799C" w:rsidP="00A1799C">
      <w:pPr>
        <w:pStyle w:val="Corpsdetexte"/>
        <w:numPr>
          <w:ilvl w:val="0"/>
          <w:numId w:val="5"/>
        </w:numPr>
        <w:rPr>
          <w:spacing w:val="-1"/>
          <w:szCs w:val="22"/>
        </w:rPr>
      </w:pPr>
      <w:r w:rsidRPr="00C34918">
        <w:rPr>
          <w:spacing w:val="-1"/>
          <w:szCs w:val="22"/>
        </w:rPr>
        <w:t>Les ressources, numériques ou non, mobilisées par les jeunes et leurs parents dans le cadre de la scolarité (enseignements, résultats, poursuite d’études dans le secondaire, etc.).</w:t>
      </w:r>
    </w:p>
    <w:p w14:paraId="5F87E7DF" w14:textId="5F761F57" w:rsidR="00A1799C" w:rsidRPr="00A1799C" w:rsidRDefault="00A1799C" w:rsidP="00A1799C">
      <w:pPr>
        <w:pStyle w:val="Corpsdetexte"/>
        <w:rPr>
          <w:spacing w:val="-1"/>
          <w:szCs w:val="22"/>
        </w:rPr>
      </w:pPr>
      <w:r w:rsidRPr="00A1799C">
        <w:rPr>
          <w:spacing w:val="-1"/>
          <w:szCs w:val="22"/>
        </w:rPr>
        <w:t xml:space="preserve"> </w:t>
      </w:r>
    </w:p>
    <w:p w14:paraId="09CD7226" w14:textId="77777777" w:rsidR="00513F0F" w:rsidRDefault="004818DF" w:rsidP="00513F0F">
      <w:pPr>
        <w:pStyle w:val="Titre1"/>
      </w:pPr>
      <w:bookmarkStart w:id="13" w:name="_Toc202961536"/>
      <w:r w:rsidRPr="00711AD4">
        <w:t>Thématique 1</w:t>
      </w:r>
      <w:r w:rsidR="00DA35F8">
        <w:t>2</w:t>
      </w:r>
      <w:r w:rsidRPr="00711AD4">
        <w:t xml:space="preserve">. Orientation des élèves et éducation à l’orientation (Christophe </w:t>
      </w:r>
      <w:proofErr w:type="spellStart"/>
      <w:r w:rsidRPr="00711AD4">
        <w:t>Michaut</w:t>
      </w:r>
      <w:proofErr w:type="spellEnd"/>
      <w:r w:rsidRPr="00711AD4">
        <w:t>)</w:t>
      </w:r>
      <w:bookmarkEnd w:id="13"/>
    </w:p>
    <w:p w14:paraId="4A0264C1" w14:textId="29A0C218" w:rsidR="00D34950" w:rsidRDefault="004818DF" w:rsidP="00711AD4">
      <w:pPr>
        <w:ind w:left="218" w:right="213"/>
      </w:pPr>
      <w:r>
        <w:t>Les vœux d’orientation sont liés à un ensemble de facteurs individuels (scolarité antérieure,</w:t>
      </w:r>
      <w:r>
        <w:rPr>
          <w:spacing w:val="1"/>
        </w:rPr>
        <w:t xml:space="preserve"> </w:t>
      </w:r>
      <w:r>
        <w:t>caractéristiques</w:t>
      </w:r>
      <w:r>
        <w:rPr>
          <w:spacing w:val="-6"/>
        </w:rPr>
        <w:t xml:space="preserve"> </w:t>
      </w:r>
      <w:r>
        <w:t>sociodémographiques,</w:t>
      </w:r>
      <w:r>
        <w:rPr>
          <w:spacing w:val="-1"/>
        </w:rPr>
        <w:t xml:space="preserve"> </w:t>
      </w:r>
      <w:r>
        <w:t>genre,</w:t>
      </w:r>
      <w:r>
        <w:rPr>
          <w:spacing w:val="-1"/>
        </w:rPr>
        <w:t xml:space="preserve"> </w:t>
      </w:r>
      <w:r>
        <w:t>compétences</w:t>
      </w:r>
      <w:r>
        <w:rPr>
          <w:spacing w:val="-1"/>
        </w:rPr>
        <w:t xml:space="preserve"> </w:t>
      </w:r>
      <w:r>
        <w:t>scolaires</w:t>
      </w:r>
      <w:r>
        <w:rPr>
          <w:spacing w:val="-1"/>
        </w:rPr>
        <w:t xml:space="preserve"> </w:t>
      </w:r>
      <w:r>
        <w:t>et</w:t>
      </w:r>
      <w:r>
        <w:rPr>
          <w:spacing w:val="-6"/>
        </w:rPr>
        <w:t xml:space="preserve"> </w:t>
      </w:r>
      <w:r>
        <w:t>informationnelles,</w:t>
      </w:r>
      <w:r>
        <w:rPr>
          <w:spacing w:val="-4"/>
        </w:rPr>
        <w:t xml:space="preserve"> </w:t>
      </w:r>
      <w:r>
        <w:t>etc.)</w:t>
      </w:r>
      <w:r>
        <w:rPr>
          <w:spacing w:val="-58"/>
        </w:rPr>
        <w:t xml:space="preserve"> </w:t>
      </w:r>
      <w:r>
        <w:t>et</w:t>
      </w:r>
      <w:r>
        <w:rPr>
          <w:spacing w:val="-12"/>
        </w:rPr>
        <w:t xml:space="preserve"> </w:t>
      </w:r>
      <w:r>
        <w:t>contextuels</w:t>
      </w:r>
      <w:r>
        <w:rPr>
          <w:spacing w:val="-9"/>
        </w:rPr>
        <w:t xml:space="preserve"> </w:t>
      </w:r>
      <w:r>
        <w:t>(caractéristiques</w:t>
      </w:r>
      <w:r>
        <w:rPr>
          <w:spacing w:val="-14"/>
        </w:rPr>
        <w:t xml:space="preserve"> </w:t>
      </w:r>
      <w:r>
        <w:t>de</w:t>
      </w:r>
      <w:r>
        <w:rPr>
          <w:spacing w:val="-11"/>
        </w:rPr>
        <w:t xml:space="preserve"> </w:t>
      </w:r>
      <w:r>
        <w:t>l’établissement,</w:t>
      </w:r>
      <w:r>
        <w:rPr>
          <w:spacing w:val="-11"/>
        </w:rPr>
        <w:t xml:space="preserve"> </w:t>
      </w:r>
      <w:r>
        <w:t>offre</w:t>
      </w:r>
      <w:r>
        <w:rPr>
          <w:spacing w:val="-12"/>
        </w:rPr>
        <w:t xml:space="preserve"> </w:t>
      </w:r>
      <w:r>
        <w:t>de</w:t>
      </w:r>
      <w:r>
        <w:rPr>
          <w:spacing w:val="-11"/>
        </w:rPr>
        <w:t xml:space="preserve"> </w:t>
      </w:r>
      <w:r>
        <w:t>formation</w:t>
      </w:r>
      <w:r>
        <w:rPr>
          <w:spacing w:val="-12"/>
        </w:rPr>
        <w:t xml:space="preserve"> </w:t>
      </w:r>
      <w:r>
        <w:t>supérieure</w:t>
      </w:r>
      <w:r>
        <w:rPr>
          <w:spacing w:val="-11"/>
        </w:rPr>
        <w:t xml:space="preserve"> </w:t>
      </w:r>
      <w:r>
        <w:t>sur</w:t>
      </w:r>
      <w:r>
        <w:rPr>
          <w:spacing w:val="-13"/>
        </w:rPr>
        <w:t xml:space="preserve"> </w:t>
      </w:r>
      <w:r>
        <w:t>le</w:t>
      </w:r>
      <w:r>
        <w:rPr>
          <w:spacing w:val="-11"/>
        </w:rPr>
        <w:t xml:space="preserve"> </w:t>
      </w:r>
      <w:r>
        <w:t>territoire</w:t>
      </w:r>
      <w:r>
        <w:rPr>
          <w:spacing w:val="-57"/>
        </w:rPr>
        <w:t xml:space="preserve"> </w:t>
      </w:r>
      <w:r>
        <w:t>etc.).</w:t>
      </w:r>
      <w:r>
        <w:rPr>
          <w:spacing w:val="12"/>
        </w:rPr>
        <w:t xml:space="preserve"> </w:t>
      </w:r>
      <w:r>
        <w:t>Afin</w:t>
      </w:r>
      <w:r>
        <w:rPr>
          <w:spacing w:val="13"/>
        </w:rPr>
        <w:t xml:space="preserve"> </w:t>
      </w:r>
      <w:r>
        <w:t>de</w:t>
      </w:r>
      <w:r>
        <w:rPr>
          <w:spacing w:val="11"/>
        </w:rPr>
        <w:t xml:space="preserve"> </w:t>
      </w:r>
      <w:r>
        <w:t>limiter</w:t>
      </w:r>
      <w:r>
        <w:rPr>
          <w:spacing w:val="13"/>
        </w:rPr>
        <w:t xml:space="preserve"> </w:t>
      </w:r>
      <w:r>
        <w:t>ces</w:t>
      </w:r>
      <w:r>
        <w:rPr>
          <w:spacing w:val="16"/>
        </w:rPr>
        <w:t xml:space="preserve"> </w:t>
      </w:r>
      <w:r>
        <w:t>effets</w:t>
      </w:r>
      <w:r>
        <w:rPr>
          <w:spacing w:val="15"/>
        </w:rPr>
        <w:t xml:space="preserve"> </w:t>
      </w:r>
      <w:r>
        <w:t>du</w:t>
      </w:r>
      <w:r>
        <w:rPr>
          <w:spacing w:val="13"/>
        </w:rPr>
        <w:t xml:space="preserve"> </w:t>
      </w:r>
      <w:r>
        <w:t>déterminisme,</w:t>
      </w:r>
      <w:r>
        <w:rPr>
          <w:spacing w:val="12"/>
        </w:rPr>
        <w:t xml:space="preserve"> </w:t>
      </w:r>
      <w:r>
        <w:rPr>
          <w:b/>
        </w:rPr>
        <w:t>les</w:t>
      </w:r>
      <w:r>
        <w:rPr>
          <w:b/>
          <w:spacing w:val="13"/>
        </w:rPr>
        <w:t xml:space="preserve"> </w:t>
      </w:r>
      <w:r>
        <w:rPr>
          <w:b/>
        </w:rPr>
        <w:t>établissements</w:t>
      </w:r>
      <w:r>
        <w:rPr>
          <w:b/>
          <w:spacing w:val="13"/>
        </w:rPr>
        <w:t xml:space="preserve"> </w:t>
      </w:r>
      <w:r>
        <w:rPr>
          <w:b/>
        </w:rPr>
        <w:t>d’enseignement</w:t>
      </w:r>
      <w:r>
        <w:rPr>
          <w:b/>
          <w:spacing w:val="15"/>
        </w:rPr>
        <w:t xml:space="preserve"> </w:t>
      </w:r>
      <w:r>
        <w:rPr>
          <w:b/>
        </w:rPr>
        <w:t>ont</w:t>
      </w:r>
      <w:r>
        <w:rPr>
          <w:b/>
          <w:spacing w:val="13"/>
        </w:rPr>
        <w:t xml:space="preserve"> </w:t>
      </w:r>
      <w:r>
        <w:rPr>
          <w:b/>
        </w:rPr>
        <w:t>un</w:t>
      </w:r>
      <w:r w:rsidR="00711AD4">
        <w:rPr>
          <w:b/>
        </w:rPr>
        <w:t xml:space="preserve"> </w:t>
      </w:r>
      <w:r>
        <w:rPr>
          <w:b/>
        </w:rPr>
        <w:t>rôle de plus en plus important à jouer pour préparer les élèves à choisir leur orientation</w:t>
      </w:r>
      <w:r>
        <w:t>.</w:t>
      </w:r>
      <w:r>
        <w:rPr>
          <w:spacing w:val="-57"/>
        </w:rPr>
        <w:t xml:space="preserve"> </w:t>
      </w:r>
      <w:r>
        <w:t>Les</w:t>
      </w:r>
      <w:r>
        <w:rPr>
          <w:spacing w:val="-12"/>
        </w:rPr>
        <w:t xml:space="preserve"> </w:t>
      </w:r>
      <w:r>
        <w:t>mémoires</w:t>
      </w:r>
      <w:r>
        <w:rPr>
          <w:spacing w:val="-15"/>
        </w:rPr>
        <w:t xml:space="preserve"> </w:t>
      </w:r>
      <w:r>
        <w:t>pourraient</w:t>
      </w:r>
      <w:r>
        <w:rPr>
          <w:spacing w:val="-10"/>
        </w:rPr>
        <w:t xml:space="preserve"> </w:t>
      </w:r>
      <w:r>
        <w:t>alors</w:t>
      </w:r>
      <w:r>
        <w:rPr>
          <w:spacing w:val="-12"/>
        </w:rPr>
        <w:t xml:space="preserve"> </w:t>
      </w:r>
      <w:r>
        <w:t>porter</w:t>
      </w:r>
      <w:r>
        <w:rPr>
          <w:spacing w:val="-15"/>
        </w:rPr>
        <w:t xml:space="preserve"> </w:t>
      </w:r>
      <w:r>
        <w:t>sur</w:t>
      </w:r>
      <w:r>
        <w:rPr>
          <w:spacing w:val="-15"/>
        </w:rPr>
        <w:t xml:space="preserve"> </w:t>
      </w:r>
      <w:r>
        <w:t>la</w:t>
      </w:r>
      <w:r>
        <w:rPr>
          <w:spacing w:val="-12"/>
        </w:rPr>
        <w:t xml:space="preserve"> </w:t>
      </w:r>
      <w:r>
        <w:t>description</w:t>
      </w:r>
      <w:r>
        <w:rPr>
          <w:spacing w:val="-12"/>
        </w:rPr>
        <w:t xml:space="preserve"> </w:t>
      </w:r>
      <w:r>
        <w:t>et</w:t>
      </w:r>
      <w:r>
        <w:rPr>
          <w:spacing w:val="-13"/>
        </w:rPr>
        <w:t xml:space="preserve"> </w:t>
      </w:r>
      <w:r>
        <w:t>l’analyse</w:t>
      </w:r>
      <w:r>
        <w:rPr>
          <w:spacing w:val="-15"/>
        </w:rPr>
        <w:t xml:space="preserve"> </w:t>
      </w:r>
      <w:r>
        <w:t>de</w:t>
      </w:r>
      <w:r>
        <w:rPr>
          <w:spacing w:val="-13"/>
        </w:rPr>
        <w:t xml:space="preserve"> </w:t>
      </w:r>
      <w:r>
        <w:rPr>
          <w:b/>
        </w:rPr>
        <w:t>dispositifs</w:t>
      </w:r>
      <w:r>
        <w:rPr>
          <w:b/>
          <w:spacing w:val="-12"/>
        </w:rPr>
        <w:t xml:space="preserve"> </w:t>
      </w:r>
      <w:r>
        <w:rPr>
          <w:b/>
        </w:rPr>
        <w:t>d’orientation</w:t>
      </w:r>
      <w:r>
        <w:rPr>
          <w:b/>
          <w:spacing w:val="-57"/>
        </w:rPr>
        <w:t xml:space="preserve"> </w:t>
      </w:r>
      <w:r>
        <w:t>(éducation</w:t>
      </w:r>
      <w:r>
        <w:rPr>
          <w:spacing w:val="1"/>
        </w:rPr>
        <w:t xml:space="preserve"> </w:t>
      </w:r>
      <w:r>
        <w:t>à</w:t>
      </w:r>
      <w:r>
        <w:rPr>
          <w:spacing w:val="1"/>
        </w:rPr>
        <w:t xml:space="preserve"> </w:t>
      </w:r>
      <w:r>
        <w:t>l’orientation,</w:t>
      </w:r>
      <w:r>
        <w:rPr>
          <w:spacing w:val="1"/>
        </w:rPr>
        <w:t xml:space="preserve"> </w:t>
      </w:r>
      <w:r>
        <w:t>découverte</w:t>
      </w:r>
      <w:r>
        <w:rPr>
          <w:spacing w:val="1"/>
        </w:rPr>
        <w:t xml:space="preserve"> </w:t>
      </w:r>
      <w:r>
        <w:t>du</w:t>
      </w:r>
      <w:r>
        <w:rPr>
          <w:spacing w:val="1"/>
        </w:rPr>
        <w:t xml:space="preserve"> </w:t>
      </w:r>
      <w:r>
        <w:t>monde</w:t>
      </w:r>
      <w:r>
        <w:rPr>
          <w:spacing w:val="1"/>
        </w:rPr>
        <w:t xml:space="preserve"> </w:t>
      </w:r>
      <w:r>
        <w:t>économique</w:t>
      </w:r>
      <w:r>
        <w:rPr>
          <w:spacing w:val="1"/>
        </w:rPr>
        <w:t xml:space="preserve"> </w:t>
      </w:r>
      <w:r>
        <w:t>et</w:t>
      </w:r>
      <w:r>
        <w:rPr>
          <w:spacing w:val="1"/>
        </w:rPr>
        <w:t xml:space="preserve"> </w:t>
      </w:r>
      <w:r>
        <w:t>professionnel,</w:t>
      </w:r>
      <w:r>
        <w:rPr>
          <w:spacing w:val="1"/>
        </w:rPr>
        <w:t xml:space="preserve"> </w:t>
      </w:r>
      <w:r>
        <w:t>accompagnement</w:t>
      </w:r>
      <w:r>
        <w:rPr>
          <w:spacing w:val="-12"/>
        </w:rPr>
        <w:t xml:space="preserve"> </w:t>
      </w:r>
      <w:r>
        <w:t>et</w:t>
      </w:r>
      <w:r>
        <w:rPr>
          <w:spacing w:val="-12"/>
        </w:rPr>
        <w:t xml:space="preserve"> </w:t>
      </w:r>
      <w:r>
        <w:t>monitorat,</w:t>
      </w:r>
      <w:r>
        <w:rPr>
          <w:spacing w:val="-12"/>
        </w:rPr>
        <w:t xml:space="preserve"> </w:t>
      </w:r>
      <w:r>
        <w:t>appariement</w:t>
      </w:r>
      <w:r>
        <w:rPr>
          <w:spacing w:val="-11"/>
        </w:rPr>
        <w:t xml:space="preserve"> </w:t>
      </w:r>
      <w:r>
        <w:t>d’établissements,</w:t>
      </w:r>
      <w:r>
        <w:rPr>
          <w:spacing w:val="-12"/>
        </w:rPr>
        <w:t xml:space="preserve"> </w:t>
      </w:r>
      <w:r>
        <w:t>etc.)</w:t>
      </w:r>
      <w:r>
        <w:rPr>
          <w:spacing w:val="-3"/>
        </w:rPr>
        <w:t xml:space="preserve"> </w:t>
      </w:r>
      <w:r>
        <w:t>mis</w:t>
      </w:r>
      <w:r>
        <w:rPr>
          <w:spacing w:val="-12"/>
        </w:rPr>
        <w:t xml:space="preserve"> </w:t>
      </w:r>
      <w:r>
        <w:t>en</w:t>
      </w:r>
      <w:r>
        <w:rPr>
          <w:spacing w:val="-11"/>
        </w:rPr>
        <w:t xml:space="preserve"> </w:t>
      </w:r>
      <w:r>
        <w:t>place</w:t>
      </w:r>
      <w:r>
        <w:rPr>
          <w:spacing w:val="-13"/>
        </w:rPr>
        <w:t xml:space="preserve"> </w:t>
      </w:r>
      <w:r>
        <w:t>au</w:t>
      </w:r>
      <w:r>
        <w:rPr>
          <w:spacing w:val="-12"/>
        </w:rPr>
        <w:t xml:space="preserve"> </w:t>
      </w:r>
      <w:r>
        <w:t>niveau</w:t>
      </w:r>
      <w:r>
        <w:rPr>
          <w:spacing w:val="-12"/>
        </w:rPr>
        <w:t xml:space="preserve"> </w:t>
      </w:r>
      <w:r>
        <w:t>local</w:t>
      </w:r>
      <w:r>
        <w:rPr>
          <w:spacing w:val="-57"/>
        </w:rPr>
        <w:t xml:space="preserve"> </w:t>
      </w:r>
      <w:r>
        <w:t>(école,</w:t>
      </w:r>
      <w:r>
        <w:rPr>
          <w:spacing w:val="1"/>
        </w:rPr>
        <w:t xml:space="preserve"> </w:t>
      </w:r>
      <w:r>
        <w:t>circonscription,</w:t>
      </w:r>
      <w:r>
        <w:rPr>
          <w:spacing w:val="1"/>
        </w:rPr>
        <w:t xml:space="preserve"> </w:t>
      </w:r>
      <w:r>
        <w:t>collège,</w:t>
      </w:r>
      <w:r>
        <w:rPr>
          <w:spacing w:val="1"/>
        </w:rPr>
        <w:t xml:space="preserve"> </w:t>
      </w:r>
      <w:r>
        <w:t>LEGT</w:t>
      </w:r>
      <w:r>
        <w:rPr>
          <w:spacing w:val="1"/>
        </w:rPr>
        <w:t xml:space="preserve"> </w:t>
      </w:r>
      <w:r>
        <w:t>ou</w:t>
      </w:r>
      <w:r>
        <w:rPr>
          <w:spacing w:val="1"/>
        </w:rPr>
        <w:t xml:space="preserve"> </w:t>
      </w:r>
      <w:r>
        <w:t>LP),</w:t>
      </w:r>
      <w:r>
        <w:rPr>
          <w:spacing w:val="1"/>
        </w:rPr>
        <w:t xml:space="preserve"> </w:t>
      </w:r>
      <w:r>
        <w:t>que</w:t>
      </w:r>
      <w:r>
        <w:rPr>
          <w:spacing w:val="1"/>
        </w:rPr>
        <w:t xml:space="preserve"> </w:t>
      </w:r>
      <w:r>
        <w:t>ce</w:t>
      </w:r>
      <w:r>
        <w:rPr>
          <w:spacing w:val="1"/>
        </w:rPr>
        <w:t xml:space="preserve"> </w:t>
      </w:r>
      <w:r>
        <w:t>soit</w:t>
      </w:r>
      <w:r>
        <w:rPr>
          <w:spacing w:val="1"/>
        </w:rPr>
        <w:t xml:space="preserve"> </w:t>
      </w:r>
      <w:r>
        <w:t>dans</w:t>
      </w:r>
      <w:r>
        <w:rPr>
          <w:spacing w:val="1"/>
        </w:rPr>
        <w:t xml:space="preserve"> </w:t>
      </w:r>
      <w:r>
        <w:t>le</w:t>
      </w:r>
      <w:r>
        <w:rPr>
          <w:spacing w:val="1"/>
        </w:rPr>
        <w:t xml:space="preserve"> </w:t>
      </w:r>
      <w:r>
        <w:t>cadre</w:t>
      </w:r>
      <w:r>
        <w:rPr>
          <w:spacing w:val="1"/>
        </w:rPr>
        <w:t xml:space="preserve"> </w:t>
      </w:r>
      <w:r>
        <w:t>de</w:t>
      </w:r>
      <w:r>
        <w:rPr>
          <w:spacing w:val="1"/>
        </w:rPr>
        <w:t xml:space="preserve"> </w:t>
      </w:r>
      <w:r>
        <w:t>politiques</w:t>
      </w:r>
      <w:r>
        <w:rPr>
          <w:spacing w:val="1"/>
        </w:rPr>
        <w:t xml:space="preserve"> </w:t>
      </w:r>
      <w:r>
        <w:t>institutionnelles</w:t>
      </w:r>
      <w:r>
        <w:rPr>
          <w:spacing w:val="1"/>
        </w:rPr>
        <w:t xml:space="preserve"> </w:t>
      </w:r>
      <w:r>
        <w:t>ou</w:t>
      </w:r>
      <w:r>
        <w:rPr>
          <w:spacing w:val="1"/>
        </w:rPr>
        <w:t xml:space="preserve"> </w:t>
      </w:r>
      <w:r>
        <w:t>sous</w:t>
      </w:r>
      <w:r>
        <w:rPr>
          <w:spacing w:val="1"/>
        </w:rPr>
        <w:t xml:space="preserve"> </w:t>
      </w:r>
      <w:r>
        <w:t>forme</w:t>
      </w:r>
      <w:r>
        <w:rPr>
          <w:spacing w:val="1"/>
        </w:rPr>
        <w:t xml:space="preserve"> </w:t>
      </w:r>
      <w:r>
        <w:t>expérimentale.</w:t>
      </w:r>
      <w:r>
        <w:rPr>
          <w:spacing w:val="1"/>
        </w:rPr>
        <w:t xml:space="preserve"> </w:t>
      </w:r>
      <w:r>
        <w:t>Le</w:t>
      </w:r>
      <w:r>
        <w:rPr>
          <w:spacing w:val="1"/>
        </w:rPr>
        <w:t xml:space="preserve"> </w:t>
      </w:r>
      <w:r>
        <w:t>travail</w:t>
      </w:r>
      <w:r>
        <w:rPr>
          <w:spacing w:val="1"/>
        </w:rPr>
        <w:t xml:space="preserve"> </w:t>
      </w:r>
      <w:r>
        <w:t>viserait</w:t>
      </w:r>
      <w:r>
        <w:rPr>
          <w:spacing w:val="1"/>
        </w:rPr>
        <w:t xml:space="preserve"> </w:t>
      </w:r>
      <w:r>
        <w:t>notamment</w:t>
      </w:r>
      <w:r>
        <w:rPr>
          <w:spacing w:val="1"/>
        </w:rPr>
        <w:t xml:space="preserve"> </w:t>
      </w:r>
      <w:r>
        <w:t>à</w:t>
      </w:r>
      <w:r>
        <w:rPr>
          <w:spacing w:val="1"/>
        </w:rPr>
        <w:t xml:space="preserve"> </w:t>
      </w:r>
      <w:r>
        <w:t>apprécier</w:t>
      </w:r>
      <w:r>
        <w:rPr>
          <w:spacing w:val="-57"/>
        </w:rPr>
        <w:t xml:space="preserve"> </w:t>
      </w:r>
      <w:r>
        <w:t>l’impact</w:t>
      </w:r>
      <w:r>
        <w:rPr>
          <w:spacing w:val="1"/>
        </w:rPr>
        <w:t xml:space="preserve"> </w:t>
      </w:r>
      <w:r>
        <w:t>de</w:t>
      </w:r>
      <w:r>
        <w:rPr>
          <w:spacing w:val="1"/>
        </w:rPr>
        <w:t xml:space="preserve"> </w:t>
      </w:r>
      <w:r>
        <w:t>telles</w:t>
      </w:r>
      <w:r>
        <w:rPr>
          <w:spacing w:val="1"/>
        </w:rPr>
        <w:t xml:space="preserve"> </w:t>
      </w:r>
      <w:r>
        <w:t>actions</w:t>
      </w:r>
      <w:r>
        <w:rPr>
          <w:spacing w:val="1"/>
        </w:rPr>
        <w:t xml:space="preserve"> </w:t>
      </w:r>
      <w:r>
        <w:t>sur</w:t>
      </w:r>
      <w:r>
        <w:rPr>
          <w:spacing w:val="1"/>
        </w:rPr>
        <w:t xml:space="preserve"> </w:t>
      </w:r>
      <w:r>
        <w:t>les</w:t>
      </w:r>
      <w:r>
        <w:rPr>
          <w:spacing w:val="1"/>
        </w:rPr>
        <w:t xml:space="preserve"> </w:t>
      </w:r>
      <w:r>
        <w:t>vœux</w:t>
      </w:r>
      <w:r>
        <w:rPr>
          <w:spacing w:val="1"/>
        </w:rPr>
        <w:t xml:space="preserve"> </w:t>
      </w:r>
      <w:r>
        <w:t>d’orientation</w:t>
      </w:r>
      <w:r>
        <w:rPr>
          <w:spacing w:val="1"/>
        </w:rPr>
        <w:t xml:space="preserve"> </w:t>
      </w:r>
      <w:r>
        <w:t>des</w:t>
      </w:r>
      <w:r>
        <w:rPr>
          <w:spacing w:val="1"/>
        </w:rPr>
        <w:t xml:space="preserve"> </w:t>
      </w:r>
      <w:r>
        <w:t>élèves</w:t>
      </w:r>
      <w:r>
        <w:rPr>
          <w:spacing w:val="1"/>
        </w:rPr>
        <w:t xml:space="preserve"> </w:t>
      </w:r>
      <w:r>
        <w:t>mais</w:t>
      </w:r>
      <w:r>
        <w:rPr>
          <w:spacing w:val="1"/>
        </w:rPr>
        <w:t xml:space="preserve"> </w:t>
      </w:r>
      <w:r>
        <w:t>aussi</w:t>
      </w:r>
      <w:r>
        <w:rPr>
          <w:spacing w:val="1"/>
        </w:rPr>
        <w:t xml:space="preserve"> </w:t>
      </w:r>
      <w:r>
        <w:t>le</w:t>
      </w:r>
      <w:r>
        <w:rPr>
          <w:spacing w:val="1"/>
        </w:rPr>
        <w:t xml:space="preserve"> </w:t>
      </w:r>
      <w:r>
        <w:rPr>
          <w:b/>
        </w:rPr>
        <w:t>rôle</w:t>
      </w:r>
      <w:r>
        <w:rPr>
          <w:b/>
          <w:spacing w:val="1"/>
        </w:rPr>
        <w:t xml:space="preserve"> </w:t>
      </w:r>
      <w:r>
        <w:rPr>
          <w:b/>
        </w:rPr>
        <w:t>des</w:t>
      </w:r>
      <w:r>
        <w:rPr>
          <w:b/>
          <w:spacing w:val="1"/>
        </w:rPr>
        <w:t xml:space="preserve"> </w:t>
      </w:r>
      <w:r>
        <w:rPr>
          <w:b/>
        </w:rPr>
        <w:t>personnels enseignants</w:t>
      </w:r>
      <w:r>
        <w:rPr>
          <w:b/>
          <w:spacing w:val="-3"/>
        </w:rPr>
        <w:t xml:space="preserve"> </w:t>
      </w:r>
      <w:r>
        <w:t>dans leur</w:t>
      </w:r>
      <w:r>
        <w:rPr>
          <w:spacing w:val="-3"/>
        </w:rPr>
        <w:t xml:space="preserve"> </w:t>
      </w:r>
      <w:r>
        <w:t>impulsion ou leur accompagnement.</w:t>
      </w:r>
    </w:p>
    <w:p w14:paraId="58E01096" w14:textId="77777777" w:rsidR="00D34950" w:rsidRDefault="00D34950">
      <w:pPr>
        <w:pStyle w:val="Corpsdetexte"/>
        <w:spacing w:before="4"/>
        <w:ind w:left="0"/>
        <w:rPr>
          <w:sz w:val="38"/>
        </w:rPr>
      </w:pPr>
    </w:p>
    <w:p w14:paraId="26E9277B" w14:textId="77777777" w:rsidR="00D34950" w:rsidRDefault="004818DF">
      <w:pPr>
        <w:pStyle w:val="Corpsdetexte"/>
        <w:ind w:right="215"/>
      </w:pPr>
      <w:r>
        <w:rPr>
          <w:b/>
        </w:rPr>
        <w:t xml:space="preserve">Sujet : </w:t>
      </w:r>
      <w:r>
        <w:t>Les motifs d'orientation des garçons vers les formations universitaires à dominante</w:t>
      </w:r>
      <w:r>
        <w:rPr>
          <w:spacing w:val="1"/>
        </w:rPr>
        <w:t xml:space="preserve"> </w:t>
      </w:r>
      <w:r>
        <w:t>féminine</w:t>
      </w:r>
    </w:p>
    <w:p w14:paraId="599C5D1E" w14:textId="77777777" w:rsidR="00D34950" w:rsidRDefault="004818DF">
      <w:pPr>
        <w:pStyle w:val="Corpsdetexte"/>
        <w:spacing w:before="159"/>
        <w:ind w:right="214"/>
        <w:rPr>
          <w:rFonts w:ascii="Calibri" w:hAnsi="Calibri"/>
        </w:rPr>
      </w:pPr>
      <w:r>
        <w:t>L’influence du genre reste forte dans la détermination des projets scolaires et professionnels</w:t>
      </w:r>
      <w:r>
        <w:rPr>
          <w:spacing w:val="1"/>
        </w:rPr>
        <w:t xml:space="preserve"> </w:t>
      </w:r>
      <w:r>
        <w:t>des jeunes, attestée par l’inégale répartition des filles et des garçons selon les filières de</w:t>
      </w:r>
      <w:r>
        <w:rPr>
          <w:spacing w:val="1"/>
        </w:rPr>
        <w:t xml:space="preserve"> </w:t>
      </w:r>
      <w:r>
        <w:t>formation.</w:t>
      </w:r>
      <w:r>
        <w:rPr>
          <w:spacing w:val="1"/>
        </w:rPr>
        <w:t xml:space="preserve"> </w:t>
      </w:r>
      <w:r>
        <w:t xml:space="preserve">Françoise </w:t>
      </w:r>
      <w:proofErr w:type="spellStart"/>
      <w:r>
        <w:t>Vouillot</w:t>
      </w:r>
      <w:proofErr w:type="spellEnd"/>
      <w:r>
        <w:t xml:space="preserve"> (2007) rappelle que la ségrégation sexuée du marché du travail</w:t>
      </w:r>
      <w:r>
        <w:rPr>
          <w:spacing w:val="1"/>
        </w:rPr>
        <w:t xml:space="preserve"> </w:t>
      </w:r>
      <w:r>
        <w:t>s’explique en bonne partie par le manque de diversification dans les choix d’orientation des</w:t>
      </w:r>
      <w:r>
        <w:rPr>
          <w:spacing w:val="1"/>
        </w:rPr>
        <w:t xml:space="preserve"> </w:t>
      </w:r>
      <w:r>
        <w:t>filles, mais relève également que les garçons font des choix tout aussi sexués et négligent</w:t>
      </w:r>
      <w:r>
        <w:rPr>
          <w:spacing w:val="1"/>
        </w:rPr>
        <w:t xml:space="preserve"> </w:t>
      </w:r>
      <w:r>
        <w:t xml:space="preserve">certaines filières, notamment les formations conduisant aux métiers du </w:t>
      </w:r>
      <w:r>
        <w:rPr>
          <w:i/>
        </w:rPr>
        <w:t>care</w:t>
      </w:r>
      <w:r>
        <w:t>. Cependant, une</w:t>
      </w:r>
      <w:r>
        <w:rPr>
          <w:spacing w:val="1"/>
        </w:rPr>
        <w:t xml:space="preserve"> </w:t>
      </w:r>
      <w:r>
        <w:t>minorité de garçon choisit de suivre des spécialités « féminines ». Pour quelles raisons font-ils</w:t>
      </w:r>
      <w:r>
        <w:rPr>
          <w:spacing w:val="-57"/>
        </w:rPr>
        <w:t xml:space="preserve"> </w:t>
      </w:r>
      <w:r>
        <w:t>ce choix ? La recherche consistera à recenser les divers motifs d’orientation et à dégager les</w:t>
      </w:r>
      <w:r>
        <w:rPr>
          <w:spacing w:val="1"/>
        </w:rPr>
        <w:t xml:space="preserve"> </w:t>
      </w:r>
      <w:r>
        <w:t>éventuelles</w:t>
      </w:r>
      <w:r>
        <w:rPr>
          <w:spacing w:val="-1"/>
        </w:rPr>
        <w:t xml:space="preserve"> </w:t>
      </w:r>
      <w:r>
        <w:t>spécificités</w:t>
      </w:r>
      <w:r>
        <w:rPr>
          <w:spacing w:val="2"/>
        </w:rPr>
        <w:t xml:space="preserve"> </w:t>
      </w:r>
      <w:r>
        <w:t>genrées auprès</w:t>
      </w:r>
      <w:r>
        <w:rPr>
          <w:spacing w:val="-3"/>
        </w:rPr>
        <w:t xml:space="preserve"> </w:t>
      </w:r>
      <w:r>
        <w:t>des étudiants</w:t>
      </w:r>
      <w:r>
        <w:rPr>
          <w:spacing w:val="-1"/>
        </w:rPr>
        <w:t xml:space="preserve"> </w:t>
      </w:r>
      <w:r>
        <w:t>de l’université</w:t>
      </w:r>
      <w:r>
        <w:rPr>
          <w:spacing w:val="-3"/>
        </w:rPr>
        <w:t xml:space="preserve"> </w:t>
      </w:r>
      <w:r>
        <w:t>de Nantes</w:t>
      </w:r>
      <w:r>
        <w:rPr>
          <w:rFonts w:ascii="Calibri" w:hAnsi="Calibri"/>
        </w:rPr>
        <w:t>.</w:t>
      </w:r>
    </w:p>
    <w:p w14:paraId="5EAD3405" w14:textId="77777777" w:rsidR="00D34950" w:rsidRDefault="00D34950">
      <w:pPr>
        <w:pStyle w:val="Corpsdetexte"/>
        <w:spacing w:before="2"/>
        <w:ind w:left="0"/>
        <w:rPr>
          <w:rFonts w:ascii="Calibri"/>
          <w:sz w:val="36"/>
        </w:rPr>
      </w:pPr>
    </w:p>
    <w:p w14:paraId="35B181C7" w14:textId="737F1C32" w:rsidR="00D34950" w:rsidRDefault="004818DF">
      <w:pPr>
        <w:pStyle w:val="Titre1"/>
        <w:ind w:right="216"/>
      </w:pPr>
      <w:bookmarkStart w:id="14" w:name="_Toc202961537"/>
      <w:r>
        <w:t>Thématique</w:t>
      </w:r>
      <w:r>
        <w:rPr>
          <w:spacing w:val="1"/>
        </w:rPr>
        <w:t xml:space="preserve"> </w:t>
      </w:r>
      <w:r>
        <w:t>1</w:t>
      </w:r>
      <w:r w:rsidR="00DA35F8">
        <w:t>3</w:t>
      </w:r>
      <w:r>
        <w:t>.</w:t>
      </w:r>
      <w:r>
        <w:rPr>
          <w:spacing w:val="1"/>
        </w:rPr>
        <w:t xml:space="preserve"> </w:t>
      </w:r>
      <w:r>
        <w:t>Sociologie</w:t>
      </w:r>
      <w:r>
        <w:rPr>
          <w:spacing w:val="1"/>
        </w:rPr>
        <w:t xml:space="preserve"> </w:t>
      </w:r>
      <w:r>
        <w:t>des</w:t>
      </w:r>
      <w:r>
        <w:rPr>
          <w:spacing w:val="1"/>
        </w:rPr>
        <w:t xml:space="preserve"> </w:t>
      </w:r>
      <w:r>
        <w:t>étudiants</w:t>
      </w:r>
      <w:r>
        <w:rPr>
          <w:spacing w:val="1"/>
        </w:rPr>
        <w:t xml:space="preserve"> </w:t>
      </w:r>
      <w:r>
        <w:t>et</w:t>
      </w:r>
      <w:r>
        <w:rPr>
          <w:spacing w:val="1"/>
        </w:rPr>
        <w:t xml:space="preserve"> </w:t>
      </w:r>
      <w:r>
        <w:t>politiques</w:t>
      </w:r>
      <w:r>
        <w:rPr>
          <w:spacing w:val="1"/>
        </w:rPr>
        <w:t xml:space="preserve"> </w:t>
      </w:r>
      <w:r>
        <w:t>de</w:t>
      </w:r>
      <w:r>
        <w:rPr>
          <w:spacing w:val="1"/>
        </w:rPr>
        <w:t xml:space="preserve"> </w:t>
      </w:r>
      <w:r>
        <w:t>l’enseignement</w:t>
      </w:r>
      <w:r>
        <w:rPr>
          <w:spacing w:val="1"/>
        </w:rPr>
        <w:t xml:space="preserve"> </w:t>
      </w:r>
      <w:r>
        <w:t>supérieur</w:t>
      </w:r>
      <w:r>
        <w:rPr>
          <w:spacing w:val="1"/>
        </w:rPr>
        <w:t xml:space="preserve"> </w:t>
      </w:r>
      <w:r>
        <w:t xml:space="preserve">(Christophe </w:t>
      </w:r>
      <w:proofErr w:type="spellStart"/>
      <w:r>
        <w:t>Michaut</w:t>
      </w:r>
      <w:proofErr w:type="spellEnd"/>
      <w:r>
        <w:t xml:space="preserve">, Ines </w:t>
      </w:r>
      <w:proofErr w:type="spellStart"/>
      <w:r>
        <w:t>Albandea</w:t>
      </w:r>
      <w:proofErr w:type="spellEnd"/>
      <w:r>
        <w:t>)</w:t>
      </w:r>
      <w:bookmarkEnd w:id="14"/>
    </w:p>
    <w:p w14:paraId="75CC8096" w14:textId="77777777" w:rsidR="00D34950" w:rsidRDefault="004818DF">
      <w:pPr>
        <w:pStyle w:val="Paragraphedeliste"/>
        <w:numPr>
          <w:ilvl w:val="0"/>
          <w:numId w:val="2"/>
        </w:numPr>
        <w:tabs>
          <w:tab w:val="left" w:pos="502"/>
        </w:tabs>
        <w:spacing w:line="271" w:lineRule="exact"/>
        <w:ind w:hanging="361"/>
      </w:pPr>
      <w:r>
        <w:t>L’organisation</w:t>
      </w:r>
      <w:r>
        <w:rPr>
          <w:spacing w:val="-1"/>
        </w:rPr>
        <w:t xml:space="preserve"> </w:t>
      </w:r>
      <w:r>
        <w:t>pédagogique</w:t>
      </w:r>
      <w:r>
        <w:rPr>
          <w:spacing w:val="-1"/>
        </w:rPr>
        <w:t xml:space="preserve"> </w:t>
      </w:r>
      <w:r>
        <w:t>des</w:t>
      </w:r>
      <w:r>
        <w:rPr>
          <w:spacing w:val="-4"/>
        </w:rPr>
        <w:t xml:space="preserve"> </w:t>
      </w:r>
      <w:r>
        <w:t>filières</w:t>
      </w:r>
      <w:r>
        <w:rPr>
          <w:spacing w:val="1"/>
        </w:rPr>
        <w:t xml:space="preserve"> </w:t>
      </w:r>
      <w:r>
        <w:t>et</w:t>
      </w:r>
      <w:r>
        <w:rPr>
          <w:spacing w:val="-3"/>
        </w:rPr>
        <w:t xml:space="preserve"> </w:t>
      </w:r>
      <w:r>
        <w:t>des</w:t>
      </w:r>
      <w:r>
        <w:rPr>
          <w:spacing w:val="-1"/>
        </w:rPr>
        <w:t xml:space="preserve"> </w:t>
      </w:r>
      <w:r>
        <w:t>secteurs d’enseignement</w:t>
      </w:r>
      <w:r>
        <w:rPr>
          <w:spacing w:val="-1"/>
        </w:rPr>
        <w:t xml:space="preserve"> </w:t>
      </w:r>
      <w:r>
        <w:t>(CM)</w:t>
      </w:r>
    </w:p>
    <w:p w14:paraId="416DFDC4" w14:textId="77777777" w:rsidR="00D34950" w:rsidRDefault="004818DF">
      <w:pPr>
        <w:pStyle w:val="Paragraphedeliste"/>
        <w:numPr>
          <w:ilvl w:val="0"/>
          <w:numId w:val="2"/>
        </w:numPr>
        <w:tabs>
          <w:tab w:val="left" w:pos="502"/>
        </w:tabs>
        <w:ind w:right="219"/>
      </w:pPr>
      <w:r>
        <w:t>Le parcours des étudiants : cheminement des étudiants, abandon, réussite et échec dans</w:t>
      </w:r>
      <w:r>
        <w:rPr>
          <w:spacing w:val="1"/>
        </w:rPr>
        <w:t xml:space="preserve"> </w:t>
      </w:r>
      <w:r>
        <w:t>l’enseignement</w:t>
      </w:r>
      <w:r>
        <w:rPr>
          <w:spacing w:val="-1"/>
        </w:rPr>
        <w:t xml:space="preserve"> </w:t>
      </w:r>
      <w:r>
        <w:t>supérieur</w:t>
      </w:r>
      <w:r>
        <w:rPr>
          <w:spacing w:val="1"/>
        </w:rPr>
        <w:t xml:space="preserve"> </w:t>
      </w:r>
      <w:r>
        <w:t>(CM)</w:t>
      </w:r>
    </w:p>
    <w:p w14:paraId="33AD2B09" w14:textId="77777777" w:rsidR="00D34950" w:rsidRDefault="004818DF">
      <w:pPr>
        <w:pStyle w:val="Paragraphedeliste"/>
        <w:numPr>
          <w:ilvl w:val="0"/>
          <w:numId w:val="2"/>
        </w:numPr>
        <w:tabs>
          <w:tab w:val="left" w:pos="502"/>
        </w:tabs>
        <w:ind w:right="216"/>
      </w:pPr>
      <w:r>
        <w:t>Les parcours d’études atypiques : réorientations ou années de césure : En France, il semble</w:t>
      </w:r>
      <w:r>
        <w:rPr>
          <w:spacing w:val="1"/>
        </w:rPr>
        <w:t xml:space="preserve"> </w:t>
      </w:r>
      <w:r>
        <w:lastRenderedPageBreak/>
        <w:t>exister</w:t>
      </w:r>
      <w:r>
        <w:rPr>
          <w:spacing w:val="-8"/>
        </w:rPr>
        <w:t xml:space="preserve"> </w:t>
      </w:r>
      <w:r>
        <w:t>une «</w:t>
      </w:r>
      <w:r>
        <w:rPr>
          <w:spacing w:val="-8"/>
        </w:rPr>
        <w:t xml:space="preserve"> </w:t>
      </w:r>
      <w:r>
        <w:t>norme</w:t>
      </w:r>
      <w:r>
        <w:rPr>
          <w:spacing w:val="-8"/>
        </w:rPr>
        <w:t xml:space="preserve"> </w:t>
      </w:r>
      <w:r>
        <w:t>sociale</w:t>
      </w:r>
      <w:r>
        <w:rPr>
          <w:spacing w:val="4"/>
        </w:rPr>
        <w:t xml:space="preserve"> </w:t>
      </w:r>
      <w:r>
        <w:t>»</w:t>
      </w:r>
      <w:r>
        <w:rPr>
          <w:spacing w:val="-12"/>
        </w:rPr>
        <w:t xml:space="preserve"> </w:t>
      </w:r>
      <w:r>
        <w:t>dans</w:t>
      </w:r>
      <w:r>
        <w:rPr>
          <w:spacing w:val="-4"/>
        </w:rPr>
        <w:t xml:space="preserve"> </w:t>
      </w:r>
      <w:r>
        <w:t>les</w:t>
      </w:r>
      <w:r>
        <w:rPr>
          <w:spacing w:val="-5"/>
        </w:rPr>
        <w:t xml:space="preserve"> </w:t>
      </w:r>
      <w:r>
        <w:t>parcours</w:t>
      </w:r>
      <w:r>
        <w:rPr>
          <w:spacing w:val="-5"/>
        </w:rPr>
        <w:t xml:space="preserve"> </w:t>
      </w:r>
      <w:r>
        <w:t>d’études.</w:t>
      </w:r>
      <w:r>
        <w:rPr>
          <w:spacing w:val="-3"/>
        </w:rPr>
        <w:t xml:space="preserve"> </w:t>
      </w:r>
      <w:r>
        <w:t>Les</w:t>
      </w:r>
      <w:r>
        <w:rPr>
          <w:spacing w:val="-7"/>
        </w:rPr>
        <w:t xml:space="preserve"> </w:t>
      </w:r>
      <w:r>
        <w:t>étudiants</w:t>
      </w:r>
      <w:r>
        <w:rPr>
          <w:spacing w:val="-5"/>
        </w:rPr>
        <w:t xml:space="preserve"> </w:t>
      </w:r>
      <w:r>
        <w:t>effectuent</w:t>
      </w:r>
      <w:r>
        <w:rPr>
          <w:spacing w:val="-5"/>
        </w:rPr>
        <w:t xml:space="preserve"> </w:t>
      </w:r>
      <w:r>
        <w:t>davantage</w:t>
      </w:r>
      <w:r>
        <w:rPr>
          <w:spacing w:val="-57"/>
        </w:rPr>
        <w:t xml:space="preserve"> </w:t>
      </w:r>
      <w:r>
        <w:t>de parcours linéaires et à temps plein que les autres étudiants européens. On parle parfois</w:t>
      </w:r>
      <w:r>
        <w:rPr>
          <w:spacing w:val="1"/>
        </w:rPr>
        <w:t xml:space="preserve"> </w:t>
      </w:r>
      <w:r>
        <w:t>d’une faible tolérance aux retours en arrière, aux tâtonnements, aux réorientations des</w:t>
      </w:r>
      <w:r>
        <w:rPr>
          <w:spacing w:val="1"/>
        </w:rPr>
        <w:t xml:space="preserve"> </w:t>
      </w:r>
      <w:r>
        <w:t>étudiants. Toutefois, de plus en plus d’individus connaissent des interruptions temporaires</w:t>
      </w:r>
      <w:r>
        <w:rPr>
          <w:spacing w:val="1"/>
        </w:rPr>
        <w:t xml:space="preserve"> </w:t>
      </w:r>
      <w:r>
        <w:t>d’études ou des réorientations. A l’aune de cette évolution, on peut s’interroger sur les</w:t>
      </w:r>
      <w:r>
        <w:rPr>
          <w:spacing w:val="1"/>
        </w:rPr>
        <w:t xml:space="preserve"> </w:t>
      </w:r>
      <w:r>
        <w:t>motivations des étudiants et les déterminants de ces parcours « atypiques » ainsi que sur la</w:t>
      </w:r>
      <w:r>
        <w:rPr>
          <w:spacing w:val="1"/>
        </w:rPr>
        <w:t xml:space="preserve"> </w:t>
      </w:r>
      <w:r>
        <w:t>valorisation</w:t>
      </w:r>
      <w:r>
        <w:rPr>
          <w:spacing w:val="-1"/>
        </w:rPr>
        <w:t xml:space="preserve"> </w:t>
      </w:r>
      <w:r>
        <w:t>de</w:t>
      </w:r>
      <w:r>
        <w:rPr>
          <w:spacing w:val="-3"/>
        </w:rPr>
        <w:t xml:space="preserve"> </w:t>
      </w:r>
      <w:r>
        <w:t>ces parcours sur</w:t>
      </w:r>
      <w:r>
        <w:rPr>
          <w:spacing w:val="-3"/>
        </w:rPr>
        <w:t xml:space="preserve"> </w:t>
      </w:r>
      <w:r>
        <w:t>le</w:t>
      </w:r>
      <w:r>
        <w:rPr>
          <w:spacing w:val="1"/>
        </w:rPr>
        <w:t xml:space="preserve"> </w:t>
      </w:r>
      <w:r>
        <w:t>marché</w:t>
      </w:r>
      <w:r>
        <w:rPr>
          <w:spacing w:val="-3"/>
        </w:rPr>
        <w:t xml:space="preserve"> </w:t>
      </w:r>
      <w:r>
        <w:t>du travail (IA).</w:t>
      </w:r>
    </w:p>
    <w:p w14:paraId="091D0965" w14:textId="27135254" w:rsidR="00D34950" w:rsidRDefault="00D34950">
      <w:pPr>
        <w:pStyle w:val="Corpsdetexte"/>
        <w:spacing w:before="6"/>
        <w:ind w:left="0"/>
        <w:rPr>
          <w:sz w:val="13"/>
        </w:rPr>
      </w:pPr>
    </w:p>
    <w:p w14:paraId="2B4A30D7" w14:textId="77777777" w:rsidR="00B20666" w:rsidRDefault="00B20666">
      <w:pPr>
        <w:pStyle w:val="Corpsdetexte"/>
        <w:spacing w:before="6"/>
        <w:ind w:left="0"/>
        <w:rPr>
          <w:sz w:val="13"/>
        </w:rPr>
      </w:pPr>
    </w:p>
    <w:p w14:paraId="19052D16" w14:textId="7FA20B00" w:rsidR="00D34950" w:rsidRDefault="004818DF">
      <w:pPr>
        <w:pStyle w:val="Titre1"/>
        <w:spacing w:before="1" w:line="274" w:lineRule="exact"/>
      </w:pPr>
      <w:bookmarkStart w:id="15" w:name="_Toc202961538"/>
      <w:r>
        <w:t>Thématique</w:t>
      </w:r>
      <w:r>
        <w:rPr>
          <w:spacing w:val="-3"/>
        </w:rPr>
        <w:t xml:space="preserve"> </w:t>
      </w:r>
      <w:r>
        <w:t>1</w:t>
      </w:r>
      <w:r w:rsidR="005C544E">
        <w:t>4</w:t>
      </w:r>
      <w:r>
        <w:t>.</w:t>
      </w:r>
      <w:r>
        <w:rPr>
          <w:spacing w:val="2"/>
        </w:rPr>
        <w:t xml:space="preserve"> </w:t>
      </w:r>
      <w:r w:rsidR="00A64E79">
        <w:t>République, laïcité, pluralisme dans l’enseignement (Sébastien</w:t>
      </w:r>
      <w:r w:rsidR="00A64E79">
        <w:rPr>
          <w:spacing w:val="1"/>
        </w:rPr>
        <w:t xml:space="preserve"> </w:t>
      </w:r>
      <w:proofErr w:type="spellStart"/>
      <w:r w:rsidR="00A64E79">
        <w:t>Urbanski</w:t>
      </w:r>
      <w:proofErr w:type="spellEnd"/>
      <w:r w:rsidR="00A64E79">
        <w:t>)</w:t>
      </w:r>
      <w:bookmarkEnd w:id="15"/>
    </w:p>
    <w:p w14:paraId="7C4C28A8" w14:textId="309A528C" w:rsidR="00A64E79" w:rsidRDefault="00A64E79" w:rsidP="00A64E79">
      <w:pPr>
        <w:pStyle w:val="Corpsdetexte"/>
        <w:ind w:right="212"/>
      </w:pPr>
      <w:r>
        <w:t>La</w:t>
      </w:r>
      <w:r>
        <w:rPr>
          <w:spacing w:val="1"/>
        </w:rPr>
        <w:t xml:space="preserve"> </w:t>
      </w:r>
      <w:r>
        <w:t>pluralité de croyances et de valeurs,</w:t>
      </w:r>
      <w:r>
        <w:rPr>
          <w:spacing w:val="1"/>
        </w:rPr>
        <w:t xml:space="preserve"> </w:t>
      </w:r>
      <w:r>
        <w:t xml:space="preserve">réelle ou perçue, </w:t>
      </w:r>
      <w:r>
        <w:rPr>
          <w:spacing w:val="1"/>
        </w:rPr>
        <w:t xml:space="preserve">sous l’effet réel ou supposé de </w:t>
      </w:r>
      <w:r>
        <w:t>migrations,</w:t>
      </w:r>
      <w:r>
        <w:rPr>
          <w:spacing w:val="1"/>
        </w:rPr>
        <w:t xml:space="preserve"> du </w:t>
      </w:r>
      <w:r>
        <w:t>plurilinguisme,</w:t>
      </w:r>
      <w:r>
        <w:rPr>
          <w:spacing w:val="1"/>
        </w:rPr>
        <w:t xml:space="preserve"> des </w:t>
      </w:r>
      <w:r>
        <w:t>religions ou idéologies,</w:t>
      </w:r>
      <w:r>
        <w:rPr>
          <w:spacing w:val="1"/>
        </w:rPr>
        <w:t xml:space="preserve"> </w:t>
      </w:r>
      <w:r>
        <w:t>peut</w:t>
      </w:r>
      <w:r>
        <w:rPr>
          <w:spacing w:val="1"/>
        </w:rPr>
        <w:t xml:space="preserve"> </w:t>
      </w:r>
      <w:r>
        <w:t>affecter</w:t>
      </w:r>
      <w:r>
        <w:rPr>
          <w:spacing w:val="1"/>
        </w:rPr>
        <w:t xml:space="preserve"> </w:t>
      </w:r>
      <w:r>
        <w:t>l’éducation</w:t>
      </w:r>
      <w:r>
        <w:rPr>
          <w:spacing w:val="1"/>
        </w:rPr>
        <w:t xml:space="preserve"> </w:t>
      </w:r>
      <w:r>
        <w:t>et l’enseignement sous plusieurs aspects. Cinq directions sont envisageables pour une recherche : 1) une</w:t>
      </w:r>
      <w:r>
        <w:rPr>
          <w:spacing w:val="-57"/>
        </w:rPr>
        <w:t xml:space="preserve">        </w:t>
      </w:r>
      <w:r>
        <w:t>étude des discours et débats académiques, politiques, médiatiques sur ce thème ; 2) l’impact</w:t>
      </w:r>
      <w:r>
        <w:rPr>
          <w:spacing w:val="1"/>
        </w:rPr>
        <w:t xml:space="preserve"> </w:t>
      </w:r>
      <w:r>
        <w:t>possible de ces discours sur le travail dans les établissements scolaires ; 3) les situations de</w:t>
      </w:r>
      <w:r>
        <w:rPr>
          <w:spacing w:val="1"/>
        </w:rPr>
        <w:t xml:space="preserve"> </w:t>
      </w:r>
      <w:r>
        <w:t>travail en contextes de diversité sociale et culturelle ; 4) les contenus d’enseignement ; 5) la</w:t>
      </w:r>
      <w:r>
        <w:rPr>
          <w:spacing w:val="1"/>
        </w:rPr>
        <w:t xml:space="preserve"> </w:t>
      </w:r>
      <w:r>
        <w:t>formation</w:t>
      </w:r>
      <w:r>
        <w:rPr>
          <w:spacing w:val="-11"/>
        </w:rPr>
        <w:t xml:space="preserve"> </w:t>
      </w:r>
      <w:r>
        <w:t>des</w:t>
      </w:r>
      <w:r>
        <w:rPr>
          <w:spacing w:val="-8"/>
        </w:rPr>
        <w:t xml:space="preserve"> </w:t>
      </w:r>
      <w:r>
        <w:t>enseignants.</w:t>
      </w:r>
      <w:r>
        <w:rPr>
          <w:spacing w:val="-10"/>
        </w:rPr>
        <w:t xml:space="preserve"> </w:t>
      </w:r>
      <w:r>
        <w:t>Différents</w:t>
      </w:r>
      <w:r>
        <w:rPr>
          <w:spacing w:val="-10"/>
        </w:rPr>
        <w:t xml:space="preserve"> </w:t>
      </w:r>
      <w:r>
        <w:t>objets</w:t>
      </w:r>
      <w:r>
        <w:rPr>
          <w:spacing w:val="-10"/>
        </w:rPr>
        <w:t xml:space="preserve"> </w:t>
      </w:r>
      <w:r>
        <w:t>sont</w:t>
      </w:r>
      <w:r>
        <w:rPr>
          <w:spacing w:val="-11"/>
        </w:rPr>
        <w:t xml:space="preserve"> </w:t>
      </w:r>
      <w:r>
        <w:t>possibles :</w:t>
      </w:r>
      <w:r>
        <w:rPr>
          <w:spacing w:val="-10"/>
        </w:rPr>
        <w:t xml:space="preserve"> </w:t>
      </w:r>
      <w:r>
        <w:t>minorités</w:t>
      </w:r>
      <w:r>
        <w:rPr>
          <w:spacing w:val="-10"/>
        </w:rPr>
        <w:t xml:space="preserve"> </w:t>
      </w:r>
      <w:r>
        <w:t>culturelles,</w:t>
      </w:r>
      <w:r>
        <w:rPr>
          <w:spacing w:val="-10"/>
        </w:rPr>
        <w:t xml:space="preserve"> </w:t>
      </w:r>
      <w:r>
        <w:t>immigration,</w:t>
      </w:r>
      <w:r>
        <w:rPr>
          <w:spacing w:val="-58"/>
        </w:rPr>
        <w:t xml:space="preserve"> </w:t>
      </w:r>
      <w:r>
        <w:t>enseignement</w:t>
      </w:r>
      <w:r>
        <w:rPr>
          <w:spacing w:val="11"/>
        </w:rPr>
        <w:t xml:space="preserve"> </w:t>
      </w:r>
      <w:r>
        <w:t>moral</w:t>
      </w:r>
      <w:r>
        <w:rPr>
          <w:spacing w:val="11"/>
        </w:rPr>
        <w:t xml:space="preserve"> </w:t>
      </w:r>
      <w:r>
        <w:t>et</w:t>
      </w:r>
      <w:r>
        <w:rPr>
          <w:spacing w:val="11"/>
        </w:rPr>
        <w:t xml:space="preserve"> </w:t>
      </w:r>
      <w:r>
        <w:t>civique (EMC),</w:t>
      </w:r>
      <w:r>
        <w:rPr>
          <w:spacing w:val="11"/>
        </w:rPr>
        <w:t xml:space="preserve"> </w:t>
      </w:r>
      <w:r>
        <w:t>signes</w:t>
      </w:r>
      <w:r>
        <w:rPr>
          <w:spacing w:val="11"/>
        </w:rPr>
        <w:t xml:space="preserve"> </w:t>
      </w:r>
      <w:r>
        <w:t>religieux</w:t>
      </w:r>
      <w:r>
        <w:rPr>
          <w:spacing w:val="13"/>
        </w:rPr>
        <w:t xml:space="preserve"> </w:t>
      </w:r>
      <w:r>
        <w:t>ostensibles,</w:t>
      </w:r>
      <w:r>
        <w:rPr>
          <w:spacing w:val="11"/>
        </w:rPr>
        <w:t xml:space="preserve"> </w:t>
      </w:r>
      <w:r>
        <w:t>enseignement</w:t>
      </w:r>
      <w:r>
        <w:rPr>
          <w:spacing w:val="13"/>
        </w:rPr>
        <w:t xml:space="preserve"> </w:t>
      </w:r>
      <w:r>
        <w:t>des</w:t>
      </w:r>
      <w:r>
        <w:rPr>
          <w:spacing w:val="9"/>
        </w:rPr>
        <w:t xml:space="preserve"> </w:t>
      </w:r>
      <w:r>
        <w:t>faits</w:t>
      </w:r>
      <w:r>
        <w:rPr>
          <w:spacing w:val="11"/>
        </w:rPr>
        <w:t xml:space="preserve"> </w:t>
      </w:r>
      <w:r>
        <w:t xml:space="preserve">religieux, école publique et privée, discriminations, racisme. Des </w:t>
      </w:r>
      <w:proofErr w:type="gramStart"/>
      <w:r>
        <w:t xml:space="preserve">comparaisons </w:t>
      </w:r>
      <w:r>
        <w:rPr>
          <w:spacing w:val="-57"/>
        </w:rPr>
        <w:t xml:space="preserve"> </w:t>
      </w:r>
      <w:r>
        <w:t>internationales</w:t>
      </w:r>
      <w:proofErr w:type="gramEnd"/>
      <w:r>
        <w:t xml:space="preserve"> peuvent également être envisagées. </w:t>
      </w:r>
    </w:p>
    <w:p w14:paraId="59934AF4" w14:textId="12665EB6" w:rsidR="00D34950" w:rsidRDefault="00D34950" w:rsidP="00A64E79">
      <w:pPr>
        <w:pStyle w:val="Corpsdetexte"/>
        <w:ind w:left="0" w:right="213"/>
      </w:pPr>
    </w:p>
    <w:p w14:paraId="02AF680F" w14:textId="77777777" w:rsidR="00D34950" w:rsidRDefault="00D34950">
      <w:pPr>
        <w:pStyle w:val="Corpsdetexte"/>
        <w:spacing w:before="2"/>
        <w:ind w:left="0"/>
        <w:rPr>
          <w:sz w:val="16"/>
        </w:rPr>
      </w:pPr>
    </w:p>
    <w:p w14:paraId="4879E77E" w14:textId="69AE8511" w:rsidR="00A64E79" w:rsidRDefault="00A64E79" w:rsidP="004C0C39">
      <w:pPr>
        <w:pStyle w:val="Titre1"/>
        <w:spacing w:before="1" w:line="274" w:lineRule="exact"/>
      </w:pPr>
      <w:bookmarkStart w:id="16" w:name="_Toc202961539"/>
      <w:r>
        <w:t>Thématique 1</w:t>
      </w:r>
      <w:r w:rsidR="005C544E">
        <w:t>5</w:t>
      </w:r>
      <w:r>
        <w:t xml:space="preserve">. Savoirs en commun(s) pour une démocratie écologique (Sébastien </w:t>
      </w:r>
      <w:proofErr w:type="spellStart"/>
      <w:r>
        <w:t>Urbanski</w:t>
      </w:r>
      <w:proofErr w:type="spellEnd"/>
      <w:r>
        <w:t>)</w:t>
      </w:r>
      <w:bookmarkEnd w:id="16"/>
      <w:r w:rsidRPr="00513F0F">
        <w:t xml:space="preserve"> </w:t>
      </w:r>
    </w:p>
    <w:p w14:paraId="33B3CC68" w14:textId="77777777" w:rsidR="00A64E79" w:rsidRDefault="00A64E79" w:rsidP="005F60DB">
      <w:pPr>
        <w:ind w:left="218"/>
        <w:rPr>
          <w:b/>
          <w:bCs/>
        </w:rPr>
      </w:pPr>
      <w:r w:rsidRPr="00052016">
        <w:t xml:space="preserve">Par nos modes de production, de distribution et de consommation énergétiques, nous façonnons nos existences, nos cultures et nos institutions. </w:t>
      </w:r>
      <w:r>
        <w:t xml:space="preserve">L’ensemble contribue à la vie des territoires, actuellement pris dans une tension entre 1) d’une part, des forces centralisatrices, technocratiques, encastrées dans l’économie marchande et tributaire d’un droit individualiste, 2) d’autre part, des mouvements de société qui veulent se réapproprier le droit, pour le rendre plus collectif ; l’économie, pour la rendre plus collaborative ; et la technique, pour la rendre plus proche des corps, des milieux et des usages. </w:t>
      </w:r>
      <w:r w:rsidRPr="00052016">
        <w:t>L’urgence écologique recompose</w:t>
      </w:r>
      <w:r>
        <w:t xml:space="preserve"> ainsi</w:t>
      </w:r>
      <w:r w:rsidRPr="00052016">
        <w:t xml:space="preserve"> le paysage des </w:t>
      </w:r>
      <w:proofErr w:type="spellStart"/>
      <w:r w:rsidRPr="00052016">
        <w:t>acteurices</w:t>
      </w:r>
      <w:proofErr w:type="spellEnd"/>
      <w:r w:rsidRPr="00052016">
        <w:t xml:space="preserve"> qui s’emparent des enjeux énergétiques, les engageant dans des alliances inexplorées et de nouveaux rapports de force. </w:t>
      </w:r>
      <w:r>
        <w:t xml:space="preserve">Comment pouvons-nous dès lors, dans le cadre de cette thématique de mémoire, envisager la communalisation des savoirs et des pratiques d’éducation et de formation susceptibles de réduire l’écart entre les aspirations d’une partie de la </w:t>
      </w:r>
      <w:proofErr w:type="gramStart"/>
      <w:r>
        <w:t>jeunesse  -</w:t>
      </w:r>
      <w:proofErr w:type="gramEnd"/>
      <w:r>
        <w:t xml:space="preserve"> y compris radicale, militante, désobéissante - et les institutions qui tardent à s’approprier les coordonnées des nouvelles urgences du moment ? </w:t>
      </w:r>
      <w:r w:rsidRPr="00052016">
        <w:t xml:space="preserve">Le </w:t>
      </w:r>
      <w:r>
        <w:t>mémoire pourra contribuer à étudier ces questions par des enquêtes au sein d’un réseau d’acteurs militants et de partenaires européens engagés au sein du CREN dans le dépôt d’un projet international de recherche contributive.</w:t>
      </w:r>
    </w:p>
    <w:p w14:paraId="58EBA037" w14:textId="77777777" w:rsidR="00D34950" w:rsidRDefault="00D34950">
      <w:pPr>
        <w:pStyle w:val="Corpsdetexte"/>
        <w:spacing w:before="2"/>
        <w:ind w:left="0"/>
        <w:rPr>
          <w:sz w:val="16"/>
        </w:rPr>
      </w:pPr>
    </w:p>
    <w:p w14:paraId="626E339F" w14:textId="49EC18FD" w:rsidR="00D34950" w:rsidRDefault="004818DF">
      <w:pPr>
        <w:pStyle w:val="Titre1"/>
        <w:spacing w:before="90"/>
      </w:pPr>
      <w:bookmarkStart w:id="17" w:name="_Toc202961540"/>
      <w:r>
        <w:t>Thématique</w:t>
      </w:r>
      <w:r>
        <w:rPr>
          <w:spacing w:val="-4"/>
        </w:rPr>
        <w:t xml:space="preserve"> </w:t>
      </w:r>
      <w:r>
        <w:t>1</w:t>
      </w:r>
      <w:r w:rsidR="005C544E">
        <w:t>6</w:t>
      </w:r>
      <w:r>
        <w:t>. Les</w:t>
      </w:r>
      <w:r>
        <w:rPr>
          <w:spacing w:val="-1"/>
        </w:rPr>
        <w:t xml:space="preserve"> </w:t>
      </w:r>
      <w:r>
        <w:t>compétences</w:t>
      </w:r>
      <w:r>
        <w:rPr>
          <w:spacing w:val="-3"/>
        </w:rPr>
        <w:t xml:space="preserve"> </w:t>
      </w:r>
      <w:r>
        <w:t>non académiques</w:t>
      </w:r>
      <w:r>
        <w:rPr>
          <w:spacing w:val="-4"/>
        </w:rPr>
        <w:t xml:space="preserve"> </w:t>
      </w:r>
      <w:r>
        <w:t>ou</w:t>
      </w:r>
      <w:r>
        <w:rPr>
          <w:spacing w:val="2"/>
        </w:rPr>
        <w:t xml:space="preserve"> </w:t>
      </w:r>
      <w:r>
        <w:t>sociales</w:t>
      </w:r>
      <w:r>
        <w:rPr>
          <w:spacing w:val="-1"/>
        </w:rPr>
        <w:t xml:space="preserve"> </w:t>
      </w:r>
      <w:r>
        <w:t xml:space="preserve">(Ines </w:t>
      </w:r>
      <w:proofErr w:type="spellStart"/>
      <w:r>
        <w:t>Albandea</w:t>
      </w:r>
      <w:proofErr w:type="spellEnd"/>
      <w:r>
        <w:t>)</w:t>
      </w:r>
      <w:bookmarkEnd w:id="17"/>
    </w:p>
    <w:p w14:paraId="38BF4C34" w14:textId="77777777" w:rsidR="00D34950" w:rsidRDefault="004818DF">
      <w:pPr>
        <w:pStyle w:val="Corpsdetexte"/>
        <w:spacing w:before="7"/>
        <w:ind w:right="214"/>
      </w:pPr>
      <w:r>
        <w:t>Dans le rapport de l’OCDE intitulé «</w:t>
      </w:r>
      <w:r>
        <w:rPr>
          <w:spacing w:val="1"/>
        </w:rPr>
        <w:t xml:space="preserve"> </w:t>
      </w:r>
      <w:proofErr w:type="spellStart"/>
      <w:r>
        <w:t>Skills</w:t>
      </w:r>
      <w:proofErr w:type="spellEnd"/>
      <w:r>
        <w:t xml:space="preserve"> for Social Progress. The Power of Social and</w:t>
      </w:r>
      <w:r>
        <w:rPr>
          <w:spacing w:val="1"/>
        </w:rPr>
        <w:t xml:space="preserve"> </w:t>
      </w:r>
      <w:proofErr w:type="spellStart"/>
      <w:r>
        <w:t>Emotional</w:t>
      </w:r>
      <w:proofErr w:type="spellEnd"/>
      <w:r>
        <w:rPr>
          <w:spacing w:val="-17"/>
        </w:rPr>
        <w:t xml:space="preserve"> </w:t>
      </w:r>
      <w:proofErr w:type="spellStart"/>
      <w:r>
        <w:t>Skills</w:t>
      </w:r>
      <w:proofErr w:type="spellEnd"/>
      <w:r>
        <w:rPr>
          <w:spacing w:val="4"/>
        </w:rPr>
        <w:t xml:space="preserve"> </w:t>
      </w:r>
      <w:r>
        <w:t>»</w:t>
      </w:r>
      <w:r>
        <w:rPr>
          <w:spacing w:val="-20"/>
        </w:rPr>
        <w:t xml:space="preserve"> </w:t>
      </w:r>
      <w:r>
        <w:t>(OCDE,</w:t>
      </w:r>
      <w:r>
        <w:rPr>
          <w:spacing w:val="-14"/>
        </w:rPr>
        <w:t xml:space="preserve"> </w:t>
      </w:r>
      <w:r>
        <w:t>2015),</w:t>
      </w:r>
      <w:r>
        <w:rPr>
          <w:spacing w:val="-14"/>
        </w:rPr>
        <w:t xml:space="preserve"> </w:t>
      </w:r>
      <w:r>
        <w:t>la</w:t>
      </w:r>
      <w:r>
        <w:rPr>
          <w:spacing w:val="-12"/>
        </w:rPr>
        <w:t xml:space="preserve"> </w:t>
      </w:r>
      <w:r>
        <w:t>place</w:t>
      </w:r>
      <w:r>
        <w:rPr>
          <w:spacing w:val="-16"/>
        </w:rPr>
        <w:t xml:space="preserve"> </w:t>
      </w:r>
      <w:r>
        <w:t>des</w:t>
      </w:r>
      <w:r>
        <w:rPr>
          <w:spacing w:val="-14"/>
        </w:rPr>
        <w:t xml:space="preserve"> </w:t>
      </w:r>
      <w:r>
        <w:t>compétences</w:t>
      </w:r>
      <w:r>
        <w:rPr>
          <w:spacing w:val="-16"/>
        </w:rPr>
        <w:t xml:space="preserve"> </w:t>
      </w:r>
      <w:r>
        <w:t>non</w:t>
      </w:r>
      <w:r>
        <w:rPr>
          <w:spacing w:val="-11"/>
        </w:rPr>
        <w:t xml:space="preserve"> </w:t>
      </w:r>
      <w:r>
        <w:t>académiques</w:t>
      </w:r>
      <w:r>
        <w:rPr>
          <w:spacing w:val="-15"/>
        </w:rPr>
        <w:t xml:space="preserve"> </w:t>
      </w:r>
      <w:r>
        <w:t>dans</w:t>
      </w:r>
      <w:r>
        <w:rPr>
          <w:spacing w:val="-14"/>
        </w:rPr>
        <w:t xml:space="preserve"> </w:t>
      </w:r>
      <w:r>
        <w:t>les</w:t>
      </w:r>
      <w:r>
        <w:rPr>
          <w:spacing w:val="-16"/>
        </w:rPr>
        <w:t xml:space="preserve"> </w:t>
      </w:r>
      <w:r>
        <w:t>parcours</w:t>
      </w:r>
      <w:r>
        <w:rPr>
          <w:spacing w:val="-58"/>
        </w:rPr>
        <w:t xml:space="preserve"> </w:t>
      </w:r>
      <w:r>
        <w:t>de vie des individus ne semble plus à démontrer, ces dernières étant aussi « un moyen de</w:t>
      </w:r>
      <w:r>
        <w:rPr>
          <w:spacing w:val="1"/>
        </w:rPr>
        <w:t xml:space="preserve"> </w:t>
      </w:r>
      <w:r>
        <w:t>comprendre les inégalités sociales et économiques ». Les compétences non académiques sont</w:t>
      </w:r>
      <w:r>
        <w:rPr>
          <w:spacing w:val="1"/>
        </w:rPr>
        <w:t xml:space="preserve"> </w:t>
      </w:r>
      <w:r>
        <w:t>nommées ainsi parce que leur apprentissage n'est pas forcément scolaire et ne relève pas d'une</w:t>
      </w:r>
      <w:r>
        <w:rPr>
          <w:spacing w:val="-57"/>
        </w:rPr>
        <w:t xml:space="preserve"> </w:t>
      </w:r>
      <w:r>
        <w:t>discipline spécifique. Elles sont également, pour certaines d'entre elles, sociales car elles</w:t>
      </w:r>
      <w:r>
        <w:rPr>
          <w:spacing w:val="1"/>
        </w:rPr>
        <w:t xml:space="preserve"> </w:t>
      </w:r>
      <w:r>
        <w:t>impliquent</w:t>
      </w:r>
      <w:r>
        <w:rPr>
          <w:spacing w:val="-6"/>
        </w:rPr>
        <w:t xml:space="preserve"> </w:t>
      </w:r>
      <w:r>
        <w:t>souvent</w:t>
      </w:r>
      <w:r>
        <w:rPr>
          <w:spacing w:val="-5"/>
        </w:rPr>
        <w:t xml:space="preserve"> </w:t>
      </w:r>
      <w:r>
        <w:t>le</w:t>
      </w:r>
      <w:r>
        <w:rPr>
          <w:spacing w:val="-4"/>
        </w:rPr>
        <w:t xml:space="preserve"> </w:t>
      </w:r>
      <w:r>
        <w:t>rapport</w:t>
      </w:r>
      <w:r>
        <w:rPr>
          <w:spacing w:val="-5"/>
        </w:rPr>
        <w:t xml:space="preserve"> </w:t>
      </w:r>
      <w:r>
        <w:t>à</w:t>
      </w:r>
      <w:r>
        <w:rPr>
          <w:spacing w:val="-5"/>
        </w:rPr>
        <w:t xml:space="preserve"> </w:t>
      </w:r>
      <w:r>
        <w:t>l'autre</w:t>
      </w:r>
      <w:r>
        <w:rPr>
          <w:spacing w:val="-9"/>
        </w:rPr>
        <w:t xml:space="preserve"> </w:t>
      </w:r>
      <w:r>
        <w:t>et</w:t>
      </w:r>
      <w:r>
        <w:rPr>
          <w:spacing w:val="-5"/>
        </w:rPr>
        <w:t xml:space="preserve"> </w:t>
      </w:r>
      <w:r>
        <w:t>sont</w:t>
      </w:r>
      <w:r>
        <w:rPr>
          <w:spacing w:val="-5"/>
        </w:rPr>
        <w:t xml:space="preserve"> </w:t>
      </w:r>
      <w:r>
        <w:t>issues</w:t>
      </w:r>
      <w:r>
        <w:rPr>
          <w:spacing w:val="-5"/>
        </w:rPr>
        <w:t xml:space="preserve"> </w:t>
      </w:r>
      <w:r>
        <w:t>des</w:t>
      </w:r>
      <w:r>
        <w:rPr>
          <w:spacing w:val="-7"/>
        </w:rPr>
        <w:t xml:space="preserve"> </w:t>
      </w:r>
      <w:r>
        <w:t>relations</w:t>
      </w:r>
      <w:r>
        <w:rPr>
          <w:spacing w:val="-6"/>
        </w:rPr>
        <w:t xml:space="preserve"> </w:t>
      </w:r>
      <w:r>
        <w:t>que</w:t>
      </w:r>
      <w:r>
        <w:rPr>
          <w:spacing w:val="-8"/>
        </w:rPr>
        <w:t xml:space="preserve"> </w:t>
      </w:r>
      <w:r>
        <w:t>peut</w:t>
      </w:r>
      <w:r>
        <w:rPr>
          <w:spacing w:val="-5"/>
        </w:rPr>
        <w:t xml:space="preserve"> </w:t>
      </w:r>
      <w:r>
        <w:t>avoir</w:t>
      </w:r>
      <w:r>
        <w:rPr>
          <w:spacing w:val="-5"/>
        </w:rPr>
        <w:t xml:space="preserve"> </w:t>
      </w:r>
      <w:r>
        <w:t>l'individu</w:t>
      </w:r>
      <w:r>
        <w:rPr>
          <w:spacing w:val="-5"/>
        </w:rPr>
        <w:t xml:space="preserve"> </w:t>
      </w:r>
      <w:r>
        <w:t>dans</w:t>
      </w:r>
      <w:r>
        <w:rPr>
          <w:spacing w:val="-58"/>
        </w:rPr>
        <w:t xml:space="preserve"> </w:t>
      </w:r>
      <w:r>
        <w:t>ses différentes sphères familiale, amicale, scolaire ou professionnelle. Il est aujourd’hui admis</w:t>
      </w:r>
      <w:r>
        <w:rPr>
          <w:spacing w:val="-57"/>
        </w:rPr>
        <w:t xml:space="preserve"> </w:t>
      </w:r>
      <w:r>
        <w:t>que ces compétences sociales ont un impact sur la réussite scolaire, l’intégration étudiante, les</w:t>
      </w:r>
      <w:r>
        <w:rPr>
          <w:spacing w:val="-57"/>
        </w:rPr>
        <w:t xml:space="preserve"> </w:t>
      </w:r>
      <w:r>
        <w:t>parcours professionnels des individus. On peut alors s’interroger sur le développement de ces</w:t>
      </w:r>
      <w:r>
        <w:rPr>
          <w:spacing w:val="1"/>
        </w:rPr>
        <w:t xml:space="preserve"> </w:t>
      </w:r>
      <w:r>
        <w:t>compétences dans les parcours de formation à l’université, sur la façon dont elles influencent</w:t>
      </w:r>
      <w:r>
        <w:rPr>
          <w:spacing w:val="1"/>
        </w:rPr>
        <w:t xml:space="preserve"> </w:t>
      </w:r>
      <w:r>
        <w:t>les</w:t>
      </w:r>
      <w:r>
        <w:rPr>
          <w:spacing w:val="1"/>
        </w:rPr>
        <w:t xml:space="preserve"> </w:t>
      </w:r>
      <w:r>
        <w:t>choix</w:t>
      </w:r>
      <w:r>
        <w:rPr>
          <w:spacing w:val="1"/>
        </w:rPr>
        <w:t xml:space="preserve"> </w:t>
      </w:r>
      <w:r>
        <w:t>d’orientation,</w:t>
      </w:r>
      <w:r>
        <w:rPr>
          <w:spacing w:val="1"/>
        </w:rPr>
        <w:t xml:space="preserve"> </w:t>
      </w:r>
      <w:r>
        <w:t>etc.</w:t>
      </w:r>
      <w:r>
        <w:rPr>
          <w:spacing w:val="1"/>
        </w:rPr>
        <w:t xml:space="preserve"> </w:t>
      </w:r>
      <w:r>
        <w:t>On</w:t>
      </w:r>
      <w:r>
        <w:rPr>
          <w:spacing w:val="1"/>
        </w:rPr>
        <w:t xml:space="preserve"> </w:t>
      </w:r>
      <w:r>
        <w:t>peut</w:t>
      </w:r>
      <w:r>
        <w:rPr>
          <w:spacing w:val="1"/>
        </w:rPr>
        <w:t xml:space="preserve"> </w:t>
      </w:r>
      <w:r>
        <w:t>également</w:t>
      </w:r>
      <w:r>
        <w:rPr>
          <w:spacing w:val="1"/>
        </w:rPr>
        <w:t xml:space="preserve"> </w:t>
      </w:r>
      <w:r>
        <w:t>s’interroger</w:t>
      </w:r>
      <w:r>
        <w:rPr>
          <w:spacing w:val="1"/>
        </w:rPr>
        <w:t xml:space="preserve"> </w:t>
      </w:r>
      <w:r>
        <w:t>sur</w:t>
      </w:r>
      <w:r>
        <w:rPr>
          <w:spacing w:val="1"/>
        </w:rPr>
        <w:t xml:space="preserve"> </w:t>
      </w:r>
      <w:r>
        <w:t>l’importance</w:t>
      </w:r>
      <w:r>
        <w:rPr>
          <w:spacing w:val="1"/>
        </w:rPr>
        <w:t xml:space="preserve"> </w:t>
      </w:r>
      <w:r>
        <w:t>de</w:t>
      </w:r>
      <w:r>
        <w:rPr>
          <w:spacing w:val="1"/>
        </w:rPr>
        <w:t xml:space="preserve"> </w:t>
      </w:r>
      <w:r>
        <w:t>ces</w:t>
      </w:r>
      <w:r>
        <w:rPr>
          <w:spacing w:val="1"/>
        </w:rPr>
        <w:t xml:space="preserve"> </w:t>
      </w:r>
      <w:r>
        <w:t>compétences</w:t>
      </w:r>
      <w:r>
        <w:rPr>
          <w:spacing w:val="-5"/>
        </w:rPr>
        <w:t xml:space="preserve"> </w:t>
      </w:r>
      <w:r>
        <w:t>sur</w:t>
      </w:r>
      <w:r>
        <w:rPr>
          <w:spacing w:val="-4"/>
        </w:rPr>
        <w:t xml:space="preserve"> </w:t>
      </w:r>
      <w:r>
        <w:t>le</w:t>
      </w:r>
      <w:r>
        <w:rPr>
          <w:spacing w:val="-6"/>
        </w:rPr>
        <w:t xml:space="preserve"> </w:t>
      </w:r>
      <w:r>
        <w:t>marché</w:t>
      </w:r>
      <w:r>
        <w:rPr>
          <w:spacing w:val="-4"/>
        </w:rPr>
        <w:t xml:space="preserve"> </w:t>
      </w:r>
      <w:r>
        <w:t>du</w:t>
      </w:r>
      <w:r>
        <w:rPr>
          <w:spacing w:val="-4"/>
        </w:rPr>
        <w:t xml:space="preserve"> </w:t>
      </w:r>
      <w:r>
        <w:t>travail.</w:t>
      </w:r>
      <w:r>
        <w:rPr>
          <w:spacing w:val="-1"/>
        </w:rPr>
        <w:t xml:space="preserve"> </w:t>
      </w:r>
      <w:r>
        <w:t>Le</w:t>
      </w:r>
      <w:r>
        <w:rPr>
          <w:spacing w:val="-4"/>
        </w:rPr>
        <w:t xml:space="preserve"> </w:t>
      </w:r>
      <w:r>
        <w:t>niveau</w:t>
      </w:r>
      <w:r>
        <w:rPr>
          <w:spacing w:val="-4"/>
        </w:rPr>
        <w:t xml:space="preserve"> </w:t>
      </w:r>
      <w:r>
        <w:t>de</w:t>
      </w:r>
      <w:r>
        <w:rPr>
          <w:spacing w:val="-6"/>
        </w:rPr>
        <w:t xml:space="preserve"> </w:t>
      </w:r>
      <w:r>
        <w:t>ces</w:t>
      </w:r>
      <w:r>
        <w:rPr>
          <w:spacing w:val="-6"/>
        </w:rPr>
        <w:t xml:space="preserve"> </w:t>
      </w:r>
      <w:r>
        <w:t>compétences</w:t>
      </w:r>
      <w:r>
        <w:rPr>
          <w:spacing w:val="-6"/>
        </w:rPr>
        <w:t xml:space="preserve"> </w:t>
      </w:r>
      <w:r>
        <w:t>détermine-t-il</w:t>
      </w:r>
      <w:r>
        <w:rPr>
          <w:spacing w:val="-1"/>
        </w:rPr>
        <w:t xml:space="preserve"> </w:t>
      </w:r>
      <w:r>
        <w:t>les</w:t>
      </w:r>
      <w:r>
        <w:rPr>
          <w:spacing w:val="-6"/>
        </w:rPr>
        <w:t xml:space="preserve"> </w:t>
      </w:r>
      <w:r>
        <w:t>chances</w:t>
      </w:r>
      <w:r>
        <w:rPr>
          <w:spacing w:val="-58"/>
        </w:rPr>
        <w:t xml:space="preserve"> </w:t>
      </w:r>
      <w:r>
        <w:t>d’accéder</w:t>
      </w:r>
      <w:r>
        <w:rPr>
          <w:spacing w:val="-1"/>
        </w:rPr>
        <w:t xml:space="preserve"> </w:t>
      </w:r>
      <w:r>
        <w:t>à</w:t>
      </w:r>
      <w:r>
        <w:rPr>
          <w:spacing w:val="-3"/>
        </w:rPr>
        <w:t xml:space="preserve"> </w:t>
      </w:r>
      <w:r>
        <w:t>l’emploi ?</w:t>
      </w:r>
      <w:r>
        <w:rPr>
          <w:spacing w:val="3"/>
        </w:rPr>
        <w:t xml:space="preserve"> </w:t>
      </w:r>
      <w:r>
        <w:t>Comment sont valorisées</w:t>
      </w:r>
      <w:r>
        <w:rPr>
          <w:spacing w:val="-1"/>
        </w:rPr>
        <w:t xml:space="preserve"> </w:t>
      </w:r>
      <w:r>
        <w:t>ces</w:t>
      </w:r>
      <w:r>
        <w:rPr>
          <w:spacing w:val="-3"/>
        </w:rPr>
        <w:t xml:space="preserve"> </w:t>
      </w:r>
      <w:r>
        <w:t>compétences</w:t>
      </w:r>
      <w:r>
        <w:rPr>
          <w:spacing w:val="-3"/>
        </w:rPr>
        <w:t xml:space="preserve"> </w:t>
      </w:r>
      <w:r>
        <w:t>par les</w:t>
      </w:r>
      <w:r>
        <w:rPr>
          <w:spacing w:val="-3"/>
        </w:rPr>
        <w:t xml:space="preserve"> </w:t>
      </w:r>
      <w:r>
        <w:t>employeurs ?</w:t>
      </w:r>
    </w:p>
    <w:p w14:paraId="1DDB40E2" w14:textId="77777777" w:rsidR="00D34950" w:rsidRDefault="00D34950">
      <w:pPr>
        <w:pStyle w:val="Corpsdetexte"/>
        <w:spacing w:before="5"/>
        <w:ind w:left="0"/>
      </w:pPr>
    </w:p>
    <w:p w14:paraId="3F1AD7FB" w14:textId="48804572" w:rsidR="00A64E79" w:rsidRDefault="004818DF" w:rsidP="00A64E79">
      <w:pPr>
        <w:pStyle w:val="Titre1"/>
        <w:ind w:right="214"/>
      </w:pPr>
      <w:bookmarkStart w:id="18" w:name="_Toc202961541"/>
      <w:r>
        <w:lastRenderedPageBreak/>
        <w:t>Thématique 1</w:t>
      </w:r>
      <w:r w:rsidR="005C544E">
        <w:t>7</w:t>
      </w:r>
      <w:r>
        <w:t xml:space="preserve">. </w:t>
      </w:r>
      <w:r w:rsidR="00A64E79" w:rsidRPr="000B7E4C">
        <w:t>Comprendr</w:t>
      </w:r>
      <w:r w:rsidR="00A64E79">
        <w:t>e</w:t>
      </w:r>
      <w:r w:rsidR="00A64E79" w:rsidRPr="000B7E4C">
        <w:t xml:space="preserve"> les défis culturellement complexes pour les </w:t>
      </w:r>
      <w:proofErr w:type="spellStart"/>
      <w:r w:rsidR="00A64E79" w:rsidRPr="000B7E4C">
        <w:t>enseignant</w:t>
      </w:r>
      <w:r w:rsidR="00A64E79">
        <w:t>-e</w:t>
      </w:r>
      <w:r w:rsidR="00A64E79" w:rsidRPr="000B7E4C">
        <w:t>s</w:t>
      </w:r>
      <w:proofErr w:type="spellEnd"/>
      <w:r w:rsidR="00A64E79">
        <w:t xml:space="preserve"> dans une perspective internationale</w:t>
      </w:r>
      <w:r w:rsidR="00A64E79" w:rsidRPr="000B7E4C">
        <w:t xml:space="preserve"> </w:t>
      </w:r>
      <w:r w:rsidR="00A64E79">
        <w:t>(Sébastien</w:t>
      </w:r>
      <w:r w:rsidR="00A64E79">
        <w:rPr>
          <w:spacing w:val="1"/>
        </w:rPr>
        <w:t xml:space="preserve"> </w:t>
      </w:r>
      <w:proofErr w:type="spellStart"/>
      <w:r w:rsidR="00A64E79">
        <w:t>Urbanski</w:t>
      </w:r>
      <w:proofErr w:type="spellEnd"/>
      <w:r w:rsidR="00A64E79">
        <w:t>)</w:t>
      </w:r>
      <w:bookmarkEnd w:id="18"/>
    </w:p>
    <w:p w14:paraId="4A815795" w14:textId="77777777" w:rsidR="00A64E79" w:rsidRPr="00A64E79" w:rsidRDefault="00A64E79" w:rsidP="005F60DB">
      <w:pPr>
        <w:ind w:left="218"/>
      </w:pPr>
      <w:r w:rsidRPr="00A64E79">
        <w:t xml:space="preserve">Le projet BAGSKOL (Erasmus+ KA2) vise à comprendre “l'enseignement culturellement complexe” dans les écoles. Ce concept correspond à une série de sujets et de situations complexes qui sont généralement traités par un ou de plusieurs points de vue culturels seulement. Pour les </w:t>
      </w:r>
      <w:proofErr w:type="spellStart"/>
      <w:r w:rsidRPr="00A64E79">
        <w:t>enseignant-es</w:t>
      </w:r>
      <w:proofErr w:type="spellEnd"/>
      <w:r w:rsidRPr="00A64E79">
        <w:t>, l'enseignement culturellement complexe est difficile à gérer et à anticiper, car il nécessite un niveau élevé d'autoréflexion. En outre, il semble difficile, dans un premier temps, de décentrer ces questions de leur contexte national, même si elles portent sur des questions globales et interconnectées : en effet, les institutions d'enseignement produisent des normes et des pratiques conformes aux exigences légales et aux programmes d'études nationaux. C'est donc un défi pour la formation des enseignants que de proposer des procédures traitant de ces questions. Le mémoire pourra contribuer à la coopération internationale et interculturelle déjà engagée (plus d’informations ici </w:t>
      </w:r>
      <w:hyperlink r:id="rId12" w:history="1">
        <w:r w:rsidRPr="00A64E79">
          <w:rPr>
            <w:color w:val="0000FF" w:themeColor="hyperlink"/>
            <w:u w:val="single"/>
          </w:rPr>
          <w:t>https://cren.univ-nantes.fr/projet-de-recherche-bagskol</w:t>
        </w:r>
      </w:hyperlink>
      <w:r w:rsidRPr="00A64E79">
        <w:t xml:space="preserve">) comme moyen de développer une compréhension globale de ces questions d'enseignement et de leurs contextes. </w:t>
      </w:r>
    </w:p>
    <w:p w14:paraId="003A2E2A" w14:textId="77777777" w:rsidR="00A64E79" w:rsidRDefault="00A64E79">
      <w:pPr>
        <w:pStyle w:val="Titre1"/>
        <w:ind w:right="216"/>
      </w:pPr>
    </w:p>
    <w:p w14:paraId="47B784E9" w14:textId="075CCB83" w:rsidR="00D34950" w:rsidRDefault="004818DF">
      <w:pPr>
        <w:pStyle w:val="Titre1"/>
        <w:ind w:right="216"/>
      </w:pPr>
      <w:bookmarkStart w:id="19" w:name="_Toc202961542"/>
      <w:r>
        <w:t>Thématique 1</w:t>
      </w:r>
      <w:r w:rsidR="005C544E">
        <w:t xml:space="preserve">8. </w:t>
      </w:r>
      <w:r>
        <w:t>Education artistique et culturelle, esthétique du spectacle vivant (Alain</w:t>
      </w:r>
      <w:r>
        <w:rPr>
          <w:spacing w:val="1"/>
        </w:rPr>
        <w:t xml:space="preserve"> </w:t>
      </w:r>
      <w:r>
        <w:t>Patrick</w:t>
      </w:r>
      <w:r>
        <w:rPr>
          <w:spacing w:val="-3"/>
        </w:rPr>
        <w:t xml:space="preserve"> </w:t>
      </w:r>
      <w:r>
        <w:t>Olivier, Pascal</w:t>
      </w:r>
      <w:r>
        <w:rPr>
          <w:spacing w:val="2"/>
        </w:rPr>
        <w:t xml:space="preserve"> </w:t>
      </w:r>
      <w:r>
        <w:t>Simonet</w:t>
      </w:r>
      <w:r w:rsidR="00686421">
        <w:t xml:space="preserve">, </w:t>
      </w:r>
      <w:r w:rsidR="00686421" w:rsidRPr="005C21C9">
        <w:t>Grégory Munoz</w:t>
      </w:r>
      <w:r>
        <w:t>)</w:t>
      </w:r>
      <w:bookmarkEnd w:id="19"/>
    </w:p>
    <w:p w14:paraId="6672B33D" w14:textId="149EB6A1" w:rsidR="00D34950" w:rsidRDefault="004818DF">
      <w:pPr>
        <w:pStyle w:val="Corpsdetexte"/>
        <w:ind w:right="212"/>
      </w:pPr>
      <w:r>
        <w:t>La</w:t>
      </w:r>
      <w:r>
        <w:rPr>
          <w:spacing w:val="1"/>
        </w:rPr>
        <w:t xml:space="preserve"> </w:t>
      </w:r>
      <w:r>
        <w:t>recherche peut</w:t>
      </w:r>
      <w:r>
        <w:rPr>
          <w:spacing w:val="1"/>
        </w:rPr>
        <w:t xml:space="preserve"> </w:t>
      </w:r>
      <w:r>
        <w:t>porter</w:t>
      </w:r>
      <w:r>
        <w:rPr>
          <w:spacing w:val="61"/>
        </w:rPr>
        <w:t xml:space="preserve"> </w:t>
      </w:r>
      <w:r>
        <w:t>sur l’une</w:t>
      </w:r>
      <w:r>
        <w:rPr>
          <w:spacing w:val="61"/>
        </w:rPr>
        <w:t xml:space="preserve"> </w:t>
      </w:r>
      <w:r>
        <w:t>des différentes</w:t>
      </w:r>
      <w:r>
        <w:rPr>
          <w:spacing w:val="61"/>
        </w:rPr>
        <w:t xml:space="preserve"> </w:t>
      </w:r>
      <w:r>
        <w:t>thématiques</w:t>
      </w:r>
      <w:r>
        <w:rPr>
          <w:spacing w:val="61"/>
        </w:rPr>
        <w:t xml:space="preserve"> </w:t>
      </w:r>
      <w:r>
        <w:t>liées</w:t>
      </w:r>
      <w:r>
        <w:rPr>
          <w:spacing w:val="61"/>
        </w:rPr>
        <w:t xml:space="preserve"> </w:t>
      </w:r>
      <w:r>
        <w:t>à</w:t>
      </w:r>
      <w:r>
        <w:rPr>
          <w:spacing w:val="61"/>
        </w:rPr>
        <w:t xml:space="preserve"> </w:t>
      </w:r>
      <w:r>
        <w:t>l’éducation</w:t>
      </w:r>
      <w:r>
        <w:rPr>
          <w:spacing w:val="1"/>
        </w:rPr>
        <w:t xml:space="preserve"> </w:t>
      </w:r>
      <w:r>
        <w:t>esthétique : les théories des arts et les théories pédagogiques ; les politiques de l’éducation</w:t>
      </w:r>
      <w:r>
        <w:rPr>
          <w:spacing w:val="1"/>
        </w:rPr>
        <w:t xml:space="preserve"> </w:t>
      </w:r>
      <w:r>
        <w:t>artistique, à Nantes, en France, dans le monde ; l’analyse de la formation des enseignants et de</w:t>
      </w:r>
      <w:r w:rsidR="00E0386B">
        <w:t xml:space="preserve"> </w:t>
      </w:r>
      <w:r>
        <w:rPr>
          <w:spacing w:val="-57"/>
        </w:rPr>
        <w:t xml:space="preserve"> </w:t>
      </w:r>
      <w:r>
        <w:t>la</w:t>
      </w:r>
      <w:r>
        <w:rPr>
          <w:spacing w:val="1"/>
        </w:rPr>
        <w:t xml:space="preserve"> </w:t>
      </w:r>
      <w:r>
        <w:t>formation</w:t>
      </w:r>
      <w:r>
        <w:rPr>
          <w:spacing w:val="1"/>
        </w:rPr>
        <w:t xml:space="preserve"> </w:t>
      </w:r>
      <w:r>
        <w:t>des</w:t>
      </w:r>
      <w:r>
        <w:rPr>
          <w:spacing w:val="1"/>
        </w:rPr>
        <w:t xml:space="preserve"> </w:t>
      </w:r>
      <w:r>
        <w:t>artistes ;</w:t>
      </w:r>
      <w:r>
        <w:rPr>
          <w:spacing w:val="1"/>
        </w:rPr>
        <w:t xml:space="preserve"> </w:t>
      </w:r>
      <w:r>
        <w:t>l’éducation</w:t>
      </w:r>
      <w:r>
        <w:rPr>
          <w:spacing w:val="1"/>
        </w:rPr>
        <w:t xml:space="preserve"> </w:t>
      </w:r>
      <w:r>
        <w:t>du</w:t>
      </w:r>
      <w:r>
        <w:rPr>
          <w:spacing w:val="1"/>
        </w:rPr>
        <w:t xml:space="preserve"> </w:t>
      </w:r>
      <w:r>
        <w:t>spectateur ;</w:t>
      </w:r>
      <w:r>
        <w:rPr>
          <w:spacing w:val="1"/>
        </w:rPr>
        <w:t xml:space="preserve"> </w:t>
      </w:r>
      <w:r>
        <w:t>les</w:t>
      </w:r>
      <w:r>
        <w:rPr>
          <w:spacing w:val="1"/>
        </w:rPr>
        <w:t xml:space="preserve"> </w:t>
      </w:r>
      <w:r>
        <w:t>concepts</w:t>
      </w:r>
      <w:r>
        <w:rPr>
          <w:spacing w:val="1"/>
        </w:rPr>
        <w:t xml:space="preserve"> </w:t>
      </w:r>
      <w:r>
        <w:t>de</w:t>
      </w:r>
      <w:r>
        <w:rPr>
          <w:spacing w:val="1"/>
        </w:rPr>
        <w:t xml:space="preserve"> </w:t>
      </w:r>
      <w:r>
        <w:t>l’empathie</w:t>
      </w:r>
      <w:r>
        <w:rPr>
          <w:spacing w:val="1"/>
        </w:rPr>
        <w:t xml:space="preserve"> </w:t>
      </w:r>
      <w:r>
        <w:t>et</w:t>
      </w:r>
      <w:r>
        <w:rPr>
          <w:spacing w:val="1"/>
        </w:rPr>
        <w:t xml:space="preserve"> </w:t>
      </w:r>
      <w:r>
        <w:t>de</w:t>
      </w:r>
      <w:r>
        <w:rPr>
          <w:spacing w:val="1"/>
        </w:rPr>
        <w:t xml:space="preserve"> </w:t>
      </w:r>
      <w:r>
        <w:t>l’identification</w:t>
      </w:r>
      <w:r>
        <w:rPr>
          <w:spacing w:val="-10"/>
        </w:rPr>
        <w:t xml:space="preserve"> </w:t>
      </w:r>
      <w:r>
        <w:t>dans</w:t>
      </w:r>
      <w:r>
        <w:rPr>
          <w:spacing w:val="-9"/>
        </w:rPr>
        <w:t xml:space="preserve"> </w:t>
      </w:r>
      <w:r>
        <w:t>les</w:t>
      </w:r>
      <w:r>
        <w:rPr>
          <w:spacing w:val="-9"/>
        </w:rPr>
        <w:t xml:space="preserve"> </w:t>
      </w:r>
      <w:r>
        <w:t>arts</w:t>
      </w:r>
      <w:r>
        <w:rPr>
          <w:spacing w:val="-6"/>
        </w:rPr>
        <w:t xml:space="preserve"> </w:t>
      </w:r>
      <w:r>
        <w:t>du</w:t>
      </w:r>
      <w:r>
        <w:rPr>
          <w:spacing w:val="-9"/>
        </w:rPr>
        <w:t xml:space="preserve"> </w:t>
      </w:r>
      <w:r>
        <w:t>spectacle</w:t>
      </w:r>
      <w:r>
        <w:rPr>
          <w:spacing w:val="-1"/>
        </w:rPr>
        <w:t xml:space="preserve"> </w:t>
      </w:r>
      <w:r>
        <w:t>;</w:t>
      </w:r>
      <w:r>
        <w:rPr>
          <w:spacing w:val="-10"/>
        </w:rPr>
        <w:t xml:space="preserve"> </w:t>
      </w:r>
      <w:r>
        <w:t>la</w:t>
      </w:r>
      <w:r>
        <w:rPr>
          <w:spacing w:val="-9"/>
        </w:rPr>
        <w:t xml:space="preserve"> </w:t>
      </w:r>
      <w:r>
        <w:t>transmission</w:t>
      </w:r>
      <w:r>
        <w:rPr>
          <w:spacing w:val="-9"/>
        </w:rPr>
        <w:t xml:space="preserve"> </w:t>
      </w:r>
      <w:r>
        <w:t>de</w:t>
      </w:r>
      <w:r>
        <w:rPr>
          <w:spacing w:val="-9"/>
        </w:rPr>
        <w:t xml:space="preserve"> </w:t>
      </w:r>
      <w:r>
        <w:t>l’art</w:t>
      </w:r>
      <w:r>
        <w:rPr>
          <w:spacing w:val="-9"/>
        </w:rPr>
        <w:t xml:space="preserve"> </w:t>
      </w:r>
      <w:r>
        <w:t>et</w:t>
      </w:r>
      <w:r>
        <w:rPr>
          <w:spacing w:val="-9"/>
        </w:rPr>
        <w:t xml:space="preserve"> </w:t>
      </w:r>
      <w:r>
        <w:t>de</w:t>
      </w:r>
      <w:r>
        <w:rPr>
          <w:spacing w:val="-9"/>
        </w:rPr>
        <w:t xml:space="preserve"> </w:t>
      </w:r>
      <w:r>
        <w:t>la</w:t>
      </w:r>
      <w:r>
        <w:rPr>
          <w:spacing w:val="-9"/>
        </w:rPr>
        <w:t xml:space="preserve"> </w:t>
      </w:r>
      <w:r>
        <w:t>culture</w:t>
      </w:r>
      <w:r>
        <w:rPr>
          <w:spacing w:val="-13"/>
        </w:rPr>
        <w:t xml:space="preserve"> </w:t>
      </w:r>
      <w:r>
        <w:t>à</w:t>
      </w:r>
      <w:r>
        <w:rPr>
          <w:spacing w:val="-9"/>
        </w:rPr>
        <w:t xml:space="preserve"> </w:t>
      </w:r>
      <w:r>
        <w:t>l’école,</w:t>
      </w:r>
      <w:r>
        <w:rPr>
          <w:spacing w:val="-9"/>
        </w:rPr>
        <w:t xml:space="preserve"> </w:t>
      </w:r>
      <w:r>
        <w:t>dans</w:t>
      </w:r>
      <w:r>
        <w:rPr>
          <w:spacing w:val="-57"/>
        </w:rPr>
        <w:t xml:space="preserve"> </w:t>
      </w:r>
      <w:r>
        <w:t>les écoles d’art, dans l’éducation populaire. On étudiera plus spécialement la danse, le théâtre</w:t>
      </w:r>
      <w:r>
        <w:rPr>
          <w:spacing w:val="1"/>
        </w:rPr>
        <w:t xml:space="preserve"> </w:t>
      </w:r>
      <w:r>
        <w:t>la musique. Les recherches peuvent se développer dans le cadre du partenariat avec le TU-</w:t>
      </w:r>
      <w:r>
        <w:rPr>
          <w:spacing w:val="1"/>
        </w:rPr>
        <w:t xml:space="preserve"> </w:t>
      </w:r>
      <w:r>
        <w:t>Théâtre</w:t>
      </w:r>
      <w:r>
        <w:rPr>
          <w:spacing w:val="-6"/>
        </w:rPr>
        <w:t xml:space="preserve"> </w:t>
      </w:r>
      <w:r>
        <w:t>Universitaire</w:t>
      </w:r>
      <w:r>
        <w:rPr>
          <w:spacing w:val="-10"/>
        </w:rPr>
        <w:t xml:space="preserve"> </w:t>
      </w:r>
      <w:r>
        <w:t>de</w:t>
      </w:r>
      <w:r>
        <w:rPr>
          <w:spacing w:val="-5"/>
        </w:rPr>
        <w:t xml:space="preserve"> </w:t>
      </w:r>
      <w:r>
        <w:t>Nantes ;</w:t>
      </w:r>
      <w:r>
        <w:rPr>
          <w:spacing w:val="-8"/>
        </w:rPr>
        <w:t xml:space="preserve"> </w:t>
      </w:r>
      <w:r>
        <w:t>avec</w:t>
      </w:r>
      <w:r>
        <w:rPr>
          <w:spacing w:val="-6"/>
        </w:rPr>
        <w:t xml:space="preserve"> </w:t>
      </w:r>
      <w:r>
        <w:t>le</w:t>
      </w:r>
      <w:r>
        <w:rPr>
          <w:spacing w:val="-10"/>
        </w:rPr>
        <w:t xml:space="preserve"> </w:t>
      </w:r>
      <w:r>
        <w:t>dispositif</w:t>
      </w:r>
      <w:r>
        <w:rPr>
          <w:spacing w:val="-8"/>
        </w:rPr>
        <w:t xml:space="preserve"> </w:t>
      </w:r>
      <w:r>
        <w:t>théâtre</w:t>
      </w:r>
      <w:r>
        <w:rPr>
          <w:spacing w:val="-4"/>
        </w:rPr>
        <w:t xml:space="preserve"> </w:t>
      </w:r>
      <w:r>
        <w:t>et</w:t>
      </w:r>
      <w:r>
        <w:rPr>
          <w:spacing w:val="-8"/>
        </w:rPr>
        <w:t xml:space="preserve"> </w:t>
      </w:r>
      <w:r>
        <w:t>danse</w:t>
      </w:r>
      <w:r>
        <w:rPr>
          <w:spacing w:val="-10"/>
        </w:rPr>
        <w:t xml:space="preserve"> </w:t>
      </w:r>
      <w:r>
        <w:t>à l’école la</w:t>
      </w:r>
      <w:r>
        <w:rPr>
          <w:spacing w:val="-8"/>
        </w:rPr>
        <w:t xml:space="preserve"> </w:t>
      </w:r>
      <w:r>
        <w:t>Ville</w:t>
      </w:r>
      <w:r>
        <w:rPr>
          <w:spacing w:val="-10"/>
        </w:rPr>
        <w:t xml:space="preserve"> </w:t>
      </w:r>
      <w:r>
        <w:t>de</w:t>
      </w:r>
      <w:r>
        <w:rPr>
          <w:spacing w:val="-5"/>
        </w:rPr>
        <w:t xml:space="preserve"> </w:t>
      </w:r>
      <w:r>
        <w:t>Nantes.</w:t>
      </w:r>
      <w:r w:rsidR="00686421">
        <w:t xml:space="preserve"> </w:t>
      </w:r>
      <w:r>
        <w:rPr>
          <w:spacing w:val="-57"/>
        </w:rPr>
        <w:t xml:space="preserve"> </w:t>
      </w:r>
      <w:r>
        <w:t>La</w:t>
      </w:r>
      <w:r>
        <w:rPr>
          <w:spacing w:val="1"/>
        </w:rPr>
        <w:t xml:space="preserve"> </w:t>
      </w:r>
      <w:r>
        <w:t>méthodologie</w:t>
      </w:r>
      <w:r>
        <w:rPr>
          <w:spacing w:val="1"/>
        </w:rPr>
        <w:t xml:space="preserve"> </w:t>
      </w:r>
      <w:r>
        <w:t>peut</w:t>
      </w:r>
      <w:r>
        <w:rPr>
          <w:spacing w:val="1"/>
        </w:rPr>
        <w:t xml:space="preserve"> </w:t>
      </w:r>
      <w:r>
        <w:t>consister</w:t>
      </w:r>
      <w:r>
        <w:rPr>
          <w:spacing w:val="1"/>
        </w:rPr>
        <w:t xml:space="preserve"> </w:t>
      </w:r>
      <w:r>
        <w:t>en</w:t>
      </w:r>
      <w:r>
        <w:rPr>
          <w:spacing w:val="1"/>
        </w:rPr>
        <w:t xml:space="preserve"> </w:t>
      </w:r>
      <w:r>
        <w:t>recueil</w:t>
      </w:r>
      <w:r>
        <w:rPr>
          <w:spacing w:val="1"/>
        </w:rPr>
        <w:t xml:space="preserve"> </w:t>
      </w:r>
      <w:r>
        <w:t>de</w:t>
      </w:r>
      <w:r>
        <w:rPr>
          <w:spacing w:val="1"/>
        </w:rPr>
        <w:t xml:space="preserve"> </w:t>
      </w:r>
      <w:r>
        <w:t>données</w:t>
      </w:r>
      <w:r>
        <w:rPr>
          <w:spacing w:val="1"/>
        </w:rPr>
        <w:t xml:space="preserve"> </w:t>
      </w:r>
      <w:r>
        <w:t>sur</w:t>
      </w:r>
      <w:r>
        <w:rPr>
          <w:spacing w:val="1"/>
        </w:rPr>
        <w:t xml:space="preserve"> </w:t>
      </w:r>
      <w:r>
        <w:t>le</w:t>
      </w:r>
      <w:r>
        <w:rPr>
          <w:spacing w:val="1"/>
        </w:rPr>
        <w:t xml:space="preserve"> </w:t>
      </w:r>
      <w:r>
        <w:t>terrain</w:t>
      </w:r>
      <w:r>
        <w:rPr>
          <w:spacing w:val="1"/>
        </w:rPr>
        <w:t xml:space="preserve"> </w:t>
      </w:r>
      <w:r w:rsidR="00686421">
        <w:t>par</w:t>
      </w:r>
      <w:r>
        <w:rPr>
          <w:spacing w:val="1"/>
        </w:rPr>
        <w:t xml:space="preserve"> </w:t>
      </w:r>
      <w:r>
        <w:t>une</w:t>
      </w:r>
      <w:r>
        <w:rPr>
          <w:spacing w:val="1"/>
        </w:rPr>
        <w:t xml:space="preserve"> </w:t>
      </w:r>
      <w:r>
        <w:t>approche</w:t>
      </w:r>
      <w:r>
        <w:rPr>
          <w:spacing w:val="-57"/>
        </w:rPr>
        <w:t xml:space="preserve"> </w:t>
      </w:r>
      <w:r w:rsidR="00686421">
        <w:rPr>
          <w:spacing w:val="-57"/>
        </w:rPr>
        <w:t xml:space="preserve">    </w:t>
      </w:r>
      <w:r>
        <w:t>empirique</w:t>
      </w:r>
      <w:r>
        <w:rPr>
          <w:spacing w:val="1"/>
        </w:rPr>
        <w:t xml:space="preserve"> </w:t>
      </w:r>
      <w:r>
        <w:t>ou</w:t>
      </w:r>
      <w:r>
        <w:rPr>
          <w:spacing w:val="1"/>
        </w:rPr>
        <w:t xml:space="preserve"> </w:t>
      </w:r>
      <w:r>
        <w:t>en</w:t>
      </w:r>
      <w:r>
        <w:rPr>
          <w:spacing w:val="1"/>
        </w:rPr>
        <w:t xml:space="preserve"> </w:t>
      </w:r>
      <w:r>
        <w:t>analyse</w:t>
      </w:r>
      <w:r>
        <w:rPr>
          <w:spacing w:val="1"/>
        </w:rPr>
        <w:t xml:space="preserve"> </w:t>
      </w:r>
      <w:r>
        <w:t>de textes</w:t>
      </w:r>
      <w:r>
        <w:rPr>
          <w:spacing w:val="1"/>
        </w:rPr>
        <w:t xml:space="preserve"> </w:t>
      </w:r>
      <w:r>
        <w:t>théoriques suivant une</w:t>
      </w:r>
      <w:r>
        <w:rPr>
          <w:spacing w:val="1"/>
        </w:rPr>
        <w:t xml:space="preserve"> </w:t>
      </w:r>
      <w:r>
        <w:t>approche</w:t>
      </w:r>
      <w:r>
        <w:rPr>
          <w:spacing w:val="1"/>
        </w:rPr>
        <w:t xml:space="preserve"> </w:t>
      </w:r>
      <w:r>
        <w:t>philosophique</w:t>
      </w:r>
      <w:r w:rsidR="00686421">
        <w:rPr>
          <w:spacing w:val="61"/>
        </w:rPr>
        <w:t xml:space="preserve"> </w:t>
      </w:r>
      <w:r>
        <w:t>et</w:t>
      </w:r>
      <w:r>
        <w:rPr>
          <w:spacing w:val="1"/>
        </w:rPr>
        <w:t xml:space="preserve"> </w:t>
      </w:r>
      <w:r>
        <w:t>historique</w:t>
      </w:r>
      <w:r>
        <w:rPr>
          <w:spacing w:val="59"/>
        </w:rPr>
        <w:t xml:space="preserve"> </w:t>
      </w:r>
      <w:r>
        <w:t>(Voir</w:t>
      </w:r>
      <w:r>
        <w:rPr>
          <w:spacing w:val="1"/>
        </w:rPr>
        <w:t xml:space="preserve"> </w:t>
      </w:r>
      <w:r>
        <w:t>aussi</w:t>
      </w:r>
      <w:r>
        <w:rPr>
          <w:spacing w:val="2"/>
        </w:rPr>
        <w:t xml:space="preserve"> </w:t>
      </w:r>
      <w:r>
        <w:t>: Thématique 15)</w:t>
      </w:r>
    </w:p>
    <w:p w14:paraId="595307C5" w14:textId="77777777" w:rsidR="00D34950" w:rsidRDefault="00D34950">
      <w:pPr>
        <w:pStyle w:val="Corpsdetexte"/>
        <w:ind w:left="0"/>
      </w:pPr>
    </w:p>
    <w:p w14:paraId="5D030655" w14:textId="5B00DE1C" w:rsidR="00513F0F" w:rsidRPr="00513F0F" w:rsidRDefault="004818DF" w:rsidP="00513F0F">
      <w:pPr>
        <w:pStyle w:val="Titre1"/>
        <w:ind w:right="216"/>
      </w:pPr>
      <w:bookmarkStart w:id="20" w:name="_Toc202961543"/>
      <w:r w:rsidRPr="00513F0F">
        <w:t xml:space="preserve">Thématique </w:t>
      </w:r>
      <w:r w:rsidR="005C544E">
        <w:t>19.</w:t>
      </w:r>
      <w:r w:rsidRPr="00513F0F">
        <w:t xml:space="preserve"> Philosophie de l’éducation et pédagogies critiques (Alain Patrick Olivier)</w:t>
      </w:r>
      <w:bookmarkEnd w:id="20"/>
      <w:r w:rsidRPr="00513F0F">
        <w:t xml:space="preserve"> </w:t>
      </w:r>
    </w:p>
    <w:p w14:paraId="615DFDE3" w14:textId="2E1FBD68" w:rsidR="00D34950" w:rsidRDefault="004818DF">
      <w:pPr>
        <w:pStyle w:val="Corpsdetexte"/>
        <w:spacing w:before="1"/>
        <w:ind w:right="215"/>
      </w:pPr>
      <w:r>
        <w:t>La</w:t>
      </w:r>
      <w:r>
        <w:rPr>
          <w:spacing w:val="-2"/>
        </w:rPr>
        <w:t xml:space="preserve"> </w:t>
      </w:r>
      <w:r>
        <w:t>recherche</w:t>
      </w:r>
      <w:r>
        <w:rPr>
          <w:spacing w:val="-5"/>
        </w:rPr>
        <w:t xml:space="preserve"> </w:t>
      </w:r>
      <w:r>
        <w:t>porte</w:t>
      </w:r>
      <w:r>
        <w:rPr>
          <w:spacing w:val="-6"/>
        </w:rPr>
        <w:t xml:space="preserve"> </w:t>
      </w:r>
      <w:r>
        <w:t>sur</w:t>
      </w:r>
      <w:r>
        <w:rPr>
          <w:spacing w:val="-1"/>
        </w:rPr>
        <w:t xml:space="preserve"> </w:t>
      </w:r>
      <w:r>
        <w:t>toute</w:t>
      </w:r>
      <w:r>
        <w:rPr>
          <w:spacing w:val="-4"/>
        </w:rPr>
        <w:t xml:space="preserve"> </w:t>
      </w:r>
      <w:r>
        <w:t>question</w:t>
      </w:r>
      <w:r>
        <w:rPr>
          <w:spacing w:val="-3"/>
        </w:rPr>
        <w:t xml:space="preserve"> </w:t>
      </w:r>
      <w:r>
        <w:t>de</w:t>
      </w:r>
      <w:r>
        <w:rPr>
          <w:spacing w:val="-2"/>
        </w:rPr>
        <w:t xml:space="preserve"> </w:t>
      </w:r>
      <w:r>
        <w:t>philosophie</w:t>
      </w:r>
      <w:r>
        <w:rPr>
          <w:spacing w:val="-3"/>
        </w:rPr>
        <w:t xml:space="preserve"> </w:t>
      </w:r>
      <w:r>
        <w:t>de</w:t>
      </w:r>
      <w:r>
        <w:rPr>
          <w:spacing w:val="-2"/>
        </w:rPr>
        <w:t xml:space="preserve"> </w:t>
      </w:r>
      <w:r>
        <w:t>l’éducation</w:t>
      </w:r>
      <w:r>
        <w:rPr>
          <w:spacing w:val="-3"/>
        </w:rPr>
        <w:t xml:space="preserve"> </w:t>
      </w:r>
      <w:r>
        <w:t>et</w:t>
      </w:r>
      <w:r>
        <w:rPr>
          <w:spacing w:val="-1"/>
        </w:rPr>
        <w:t xml:space="preserve"> </w:t>
      </w:r>
      <w:r>
        <w:t>de pédagogie</w:t>
      </w:r>
      <w:r>
        <w:rPr>
          <w:spacing w:val="-1"/>
        </w:rPr>
        <w:t xml:space="preserve"> </w:t>
      </w:r>
      <w:r>
        <w:t>critique. Il</w:t>
      </w:r>
      <w:r>
        <w:rPr>
          <w:spacing w:val="-58"/>
        </w:rPr>
        <w:t xml:space="preserve"> </w:t>
      </w:r>
      <w:r>
        <w:t>peut</w:t>
      </w:r>
      <w:r>
        <w:rPr>
          <w:spacing w:val="1"/>
        </w:rPr>
        <w:t xml:space="preserve"> </w:t>
      </w:r>
      <w:r>
        <w:t>s’agir</w:t>
      </w:r>
      <w:r>
        <w:rPr>
          <w:spacing w:val="1"/>
        </w:rPr>
        <w:t xml:space="preserve"> </w:t>
      </w:r>
      <w:r>
        <w:t>aussi</w:t>
      </w:r>
      <w:r>
        <w:rPr>
          <w:spacing w:val="1"/>
        </w:rPr>
        <w:t xml:space="preserve"> </w:t>
      </w:r>
      <w:r>
        <w:t>d’étudier</w:t>
      </w:r>
      <w:r>
        <w:rPr>
          <w:spacing w:val="1"/>
        </w:rPr>
        <w:t xml:space="preserve"> </w:t>
      </w:r>
      <w:r>
        <w:t>des</w:t>
      </w:r>
      <w:r>
        <w:rPr>
          <w:spacing w:val="1"/>
        </w:rPr>
        <w:t xml:space="preserve"> </w:t>
      </w:r>
      <w:r>
        <w:t>conceptions</w:t>
      </w:r>
      <w:r>
        <w:rPr>
          <w:spacing w:val="1"/>
        </w:rPr>
        <w:t xml:space="preserve"> </w:t>
      </w:r>
      <w:r>
        <w:t>philosophiques</w:t>
      </w:r>
      <w:r>
        <w:rPr>
          <w:spacing w:val="1"/>
        </w:rPr>
        <w:t xml:space="preserve"> </w:t>
      </w:r>
      <w:r>
        <w:t>ou</w:t>
      </w:r>
      <w:r>
        <w:rPr>
          <w:spacing w:val="1"/>
        </w:rPr>
        <w:t xml:space="preserve"> </w:t>
      </w:r>
      <w:r>
        <w:t>pédagogiques</w:t>
      </w:r>
      <w:r>
        <w:rPr>
          <w:spacing w:val="1"/>
        </w:rPr>
        <w:t xml:space="preserve"> </w:t>
      </w:r>
      <w:r>
        <w:t>données,</w:t>
      </w:r>
      <w:r>
        <w:rPr>
          <w:spacing w:val="1"/>
        </w:rPr>
        <w:t xml:space="preserve"> </w:t>
      </w:r>
      <w:r>
        <w:t>ou</w:t>
      </w:r>
      <w:r>
        <w:rPr>
          <w:spacing w:val="-57"/>
        </w:rPr>
        <w:t xml:space="preserve"> </w:t>
      </w:r>
      <w:r>
        <w:t>appréhender des questions générales comme la question de la reconnaissance en éducation,</w:t>
      </w:r>
      <w:r>
        <w:rPr>
          <w:spacing w:val="1"/>
        </w:rPr>
        <w:t xml:space="preserve"> </w:t>
      </w:r>
      <w:r>
        <w:t>l’actualité de l’idée d’émancipation et des pédagogies émancipatrices dans l’éducation, ou</w:t>
      </w:r>
      <w:r>
        <w:rPr>
          <w:spacing w:val="1"/>
        </w:rPr>
        <w:t xml:space="preserve"> </w:t>
      </w:r>
      <w:r>
        <w:t>encore la place de la philosophie dans l’enseignement scolaire et en dehors de l’école, à tous</w:t>
      </w:r>
      <w:r>
        <w:rPr>
          <w:spacing w:val="1"/>
        </w:rPr>
        <w:t xml:space="preserve"> </w:t>
      </w:r>
      <w:r>
        <w:t>les</w:t>
      </w:r>
      <w:r>
        <w:rPr>
          <w:spacing w:val="47"/>
        </w:rPr>
        <w:t xml:space="preserve"> </w:t>
      </w:r>
      <w:r>
        <w:t>âges</w:t>
      </w:r>
      <w:r>
        <w:rPr>
          <w:spacing w:val="44"/>
        </w:rPr>
        <w:t xml:space="preserve"> </w:t>
      </w:r>
      <w:r>
        <w:t>de</w:t>
      </w:r>
      <w:r>
        <w:rPr>
          <w:spacing w:val="47"/>
        </w:rPr>
        <w:t xml:space="preserve"> </w:t>
      </w:r>
      <w:r>
        <w:t>la</w:t>
      </w:r>
      <w:r>
        <w:rPr>
          <w:spacing w:val="47"/>
        </w:rPr>
        <w:t xml:space="preserve"> </w:t>
      </w:r>
      <w:r>
        <w:t>vie,</w:t>
      </w:r>
      <w:r>
        <w:rPr>
          <w:spacing w:val="44"/>
        </w:rPr>
        <w:t xml:space="preserve"> </w:t>
      </w:r>
      <w:r>
        <w:t>la</w:t>
      </w:r>
      <w:r>
        <w:rPr>
          <w:spacing w:val="48"/>
        </w:rPr>
        <w:t xml:space="preserve"> </w:t>
      </w:r>
      <w:r>
        <w:t>philosophie</w:t>
      </w:r>
      <w:r>
        <w:rPr>
          <w:spacing w:val="47"/>
        </w:rPr>
        <w:t xml:space="preserve"> </w:t>
      </w:r>
      <w:r>
        <w:t>avec</w:t>
      </w:r>
      <w:r>
        <w:rPr>
          <w:spacing w:val="44"/>
        </w:rPr>
        <w:t xml:space="preserve"> </w:t>
      </w:r>
      <w:r>
        <w:t>les</w:t>
      </w:r>
      <w:r>
        <w:rPr>
          <w:spacing w:val="47"/>
        </w:rPr>
        <w:t xml:space="preserve"> </w:t>
      </w:r>
      <w:r>
        <w:t>enfants,</w:t>
      </w:r>
      <w:r>
        <w:rPr>
          <w:spacing w:val="47"/>
        </w:rPr>
        <w:t xml:space="preserve"> </w:t>
      </w:r>
      <w:r>
        <w:t>les</w:t>
      </w:r>
      <w:r>
        <w:rPr>
          <w:spacing w:val="47"/>
        </w:rPr>
        <w:t xml:space="preserve"> </w:t>
      </w:r>
      <w:r>
        <w:t>femmes</w:t>
      </w:r>
      <w:r>
        <w:rPr>
          <w:spacing w:val="44"/>
        </w:rPr>
        <w:t xml:space="preserve"> </w:t>
      </w:r>
      <w:r>
        <w:t>philosophes.</w:t>
      </w:r>
      <w:r>
        <w:rPr>
          <w:spacing w:val="2"/>
        </w:rPr>
        <w:t xml:space="preserve"> </w:t>
      </w:r>
      <w:r>
        <w:t>La</w:t>
      </w:r>
      <w:r>
        <w:rPr>
          <w:spacing w:val="47"/>
        </w:rPr>
        <w:t xml:space="preserve"> </w:t>
      </w:r>
      <w:r>
        <w:t>recherche</w:t>
      </w:r>
      <w:r>
        <w:rPr>
          <w:spacing w:val="-58"/>
        </w:rPr>
        <w:t xml:space="preserve"> </w:t>
      </w:r>
      <w:r>
        <w:t>porte</w:t>
      </w:r>
      <w:r>
        <w:rPr>
          <w:spacing w:val="-1"/>
        </w:rPr>
        <w:t xml:space="preserve"> </w:t>
      </w:r>
      <w:r>
        <w:t>alors</w:t>
      </w:r>
      <w:r>
        <w:rPr>
          <w:spacing w:val="-10"/>
        </w:rPr>
        <w:t xml:space="preserve"> </w:t>
      </w:r>
      <w:r>
        <w:t>sur</w:t>
      </w:r>
      <w:r>
        <w:rPr>
          <w:spacing w:val="-11"/>
        </w:rPr>
        <w:t xml:space="preserve"> </w:t>
      </w:r>
      <w:r>
        <w:t>des</w:t>
      </w:r>
      <w:r>
        <w:rPr>
          <w:spacing w:val="-10"/>
        </w:rPr>
        <w:t xml:space="preserve"> </w:t>
      </w:r>
      <w:r>
        <w:t>textes</w:t>
      </w:r>
      <w:r>
        <w:rPr>
          <w:spacing w:val="-13"/>
        </w:rPr>
        <w:t xml:space="preserve"> </w:t>
      </w:r>
      <w:r>
        <w:t>publiés,</w:t>
      </w:r>
      <w:r>
        <w:rPr>
          <w:spacing w:val="-10"/>
        </w:rPr>
        <w:t xml:space="preserve"> </w:t>
      </w:r>
      <w:r>
        <w:t>des</w:t>
      </w:r>
      <w:r>
        <w:rPr>
          <w:spacing w:val="-11"/>
        </w:rPr>
        <w:t xml:space="preserve"> </w:t>
      </w:r>
      <w:r>
        <w:t>documents</w:t>
      </w:r>
      <w:r>
        <w:rPr>
          <w:spacing w:val="-8"/>
        </w:rPr>
        <w:t xml:space="preserve"> </w:t>
      </w:r>
      <w:r>
        <w:t>ou</w:t>
      </w:r>
      <w:r>
        <w:rPr>
          <w:spacing w:val="-9"/>
        </w:rPr>
        <w:t xml:space="preserve"> </w:t>
      </w:r>
      <w:r>
        <w:t>des</w:t>
      </w:r>
      <w:r>
        <w:rPr>
          <w:spacing w:val="-8"/>
        </w:rPr>
        <w:t xml:space="preserve"> </w:t>
      </w:r>
      <w:r>
        <w:t>archives.</w:t>
      </w:r>
      <w:r>
        <w:rPr>
          <w:spacing w:val="-8"/>
        </w:rPr>
        <w:t xml:space="preserve"> </w:t>
      </w:r>
      <w:r>
        <w:t>Elle</w:t>
      </w:r>
      <w:r>
        <w:rPr>
          <w:spacing w:val="-11"/>
        </w:rPr>
        <w:t xml:space="preserve"> </w:t>
      </w:r>
      <w:r>
        <w:t>inclut</w:t>
      </w:r>
      <w:r>
        <w:rPr>
          <w:spacing w:val="-7"/>
        </w:rPr>
        <w:t xml:space="preserve"> </w:t>
      </w:r>
      <w:r>
        <w:t>des</w:t>
      </w:r>
      <w:r>
        <w:rPr>
          <w:spacing w:val="-9"/>
        </w:rPr>
        <w:t xml:space="preserve"> </w:t>
      </w:r>
      <w:r>
        <w:t>entretiens</w:t>
      </w:r>
      <w:r>
        <w:rPr>
          <w:spacing w:val="-10"/>
        </w:rPr>
        <w:t xml:space="preserve"> </w:t>
      </w:r>
      <w:r>
        <w:t>pour</w:t>
      </w:r>
      <w:r>
        <w:rPr>
          <w:spacing w:val="-58"/>
        </w:rPr>
        <w:t xml:space="preserve"> </w:t>
      </w:r>
      <w:r>
        <w:t>l’étude</w:t>
      </w:r>
      <w:r>
        <w:rPr>
          <w:spacing w:val="-4"/>
        </w:rPr>
        <w:t xml:space="preserve"> </w:t>
      </w:r>
      <w:r>
        <w:t>des conceptions et des</w:t>
      </w:r>
      <w:r>
        <w:rPr>
          <w:spacing w:val="-3"/>
        </w:rPr>
        <w:t xml:space="preserve"> </w:t>
      </w:r>
      <w:r>
        <w:t>pratiques pédagogiques.</w:t>
      </w:r>
    </w:p>
    <w:p w14:paraId="095D846E" w14:textId="77777777" w:rsidR="00D34950" w:rsidRDefault="00D34950">
      <w:pPr>
        <w:pStyle w:val="Corpsdetexte"/>
        <w:ind w:left="0"/>
      </w:pPr>
    </w:p>
    <w:p w14:paraId="63AE2169" w14:textId="18F8F4D0" w:rsidR="00D34950" w:rsidRDefault="004818DF">
      <w:pPr>
        <w:pStyle w:val="Titre1"/>
        <w:ind w:right="215"/>
      </w:pPr>
      <w:bookmarkStart w:id="21" w:name="_Toc202961544"/>
      <w:r>
        <w:t>Thématique 2</w:t>
      </w:r>
      <w:r w:rsidR="005C544E">
        <w:t>0.</w:t>
      </w:r>
      <w:r>
        <w:t xml:space="preserve"> Insertion professionnelle des jeunes et difficultés de recrutement (Ines</w:t>
      </w:r>
      <w:r>
        <w:rPr>
          <w:spacing w:val="1"/>
        </w:rPr>
        <w:t xml:space="preserve"> </w:t>
      </w:r>
      <w:proofErr w:type="spellStart"/>
      <w:r>
        <w:t>Albandea</w:t>
      </w:r>
      <w:proofErr w:type="spellEnd"/>
      <w:r>
        <w:t>)</w:t>
      </w:r>
      <w:bookmarkEnd w:id="21"/>
    </w:p>
    <w:p w14:paraId="2A44B4DA" w14:textId="77777777" w:rsidR="00D34950" w:rsidRDefault="004818DF">
      <w:pPr>
        <w:pStyle w:val="Corpsdetexte"/>
        <w:ind w:right="214"/>
      </w:pPr>
      <w:r>
        <w:t>De récentes</w:t>
      </w:r>
      <w:r>
        <w:rPr>
          <w:spacing w:val="1"/>
        </w:rPr>
        <w:t xml:space="preserve"> </w:t>
      </w:r>
      <w:r>
        <w:t>enquêtes</w:t>
      </w:r>
      <w:r>
        <w:rPr>
          <w:spacing w:val="1"/>
        </w:rPr>
        <w:t xml:space="preserve"> </w:t>
      </w:r>
      <w:r>
        <w:t>mettent</w:t>
      </w:r>
      <w:r>
        <w:rPr>
          <w:spacing w:val="1"/>
        </w:rPr>
        <w:t xml:space="preserve"> </w:t>
      </w:r>
      <w:r>
        <w:t>en avant</w:t>
      </w:r>
      <w:r>
        <w:rPr>
          <w:spacing w:val="1"/>
        </w:rPr>
        <w:t xml:space="preserve"> </w:t>
      </w:r>
      <w:r>
        <w:t>des</w:t>
      </w:r>
      <w:r>
        <w:rPr>
          <w:spacing w:val="1"/>
        </w:rPr>
        <w:t xml:space="preserve"> </w:t>
      </w:r>
      <w:r>
        <w:t>difficultés</w:t>
      </w:r>
      <w:r>
        <w:rPr>
          <w:spacing w:val="1"/>
        </w:rPr>
        <w:t xml:space="preserve"> </w:t>
      </w:r>
      <w:r>
        <w:t>de</w:t>
      </w:r>
      <w:r>
        <w:rPr>
          <w:spacing w:val="1"/>
        </w:rPr>
        <w:t xml:space="preserve"> </w:t>
      </w:r>
      <w:r>
        <w:t>recrutement liées</w:t>
      </w:r>
      <w:r>
        <w:rPr>
          <w:spacing w:val="1"/>
        </w:rPr>
        <w:t xml:space="preserve"> </w:t>
      </w:r>
      <w:r>
        <w:t>à un</w:t>
      </w:r>
      <w:r>
        <w:rPr>
          <w:spacing w:val="1"/>
        </w:rPr>
        <w:t xml:space="preserve"> </w:t>
      </w:r>
      <w:r>
        <w:t>manque</w:t>
      </w:r>
      <w:r>
        <w:rPr>
          <w:spacing w:val="1"/>
        </w:rPr>
        <w:t xml:space="preserve"> </w:t>
      </w:r>
      <w:r>
        <w:t>d’attractivité</w:t>
      </w:r>
      <w:r>
        <w:rPr>
          <w:spacing w:val="-6"/>
        </w:rPr>
        <w:t xml:space="preserve"> </w:t>
      </w:r>
      <w:r>
        <w:t>de</w:t>
      </w:r>
      <w:r>
        <w:rPr>
          <w:spacing w:val="-8"/>
        </w:rPr>
        <w:t xml:space="preserve"> </w:t>
      </w:r>
      <w:r>
        <w:t>certains</w:t>
      </w:r>
      <w:r>
        <w:rPr>
          <w:spacing w:val="-5"/>
        </w:rPr>
        <w:t xml:space="preserve"> </w:t>
      </w:r>
      <w:r>
        <w:t>métiers</w:t>
      </w:r>
      <w:r>
        <w:rPr>
          <w:spacing w:val="-8"/>
        </w:rPr>
        <w:t xml:space="preserve"> </w:t>
      </w:r>
      <w:r>
        <w:t>ou</w:t>
      </w:r>
      <w:r>
        <w:rPr>
          <w:spacing w:val="-5"/>
        </w:rPr>
        <w:t xml:space="preserve"> </w:t>
      </w:r>
      <w:r>
        <w:t>secteurs</w:t>
      </w:r>
      <w:r>
        <w:rPr>
          <w:spacing w:val="-7"/>
        </w:rPr>
        <w:t xml:space="preserve"> </w:t>
      </w:r>
      <w:r>
        <w:t>d’activité.</w:t>
      </w:r>
      <w:r>
        <w:rPr>
          <w:spacing w:val="-6"/>
        </w:rPr>
        <w:t xml:space="preserve"> </w:t>
      </w:r>
      <w:r>
        <w:t>Ce</w:t>
      </w:r>
      <w:r>
        <w:rPr>
          <w:spacing w:val="-5"/>
        </w:rPr>
        <w:t xml:space="preserve"> </w:t>
      </w:r>
      <w:r>
        <w:t>phénomène</w:t>
      </w:r>
      <w:r>
        <w:rPr>
          <w:spacing w:val="-5"/>
        </w:rPr>
        <w:t xml:space="preserve"> </w:t>
      </w:r>
      <w:r>
        <w:t>a</w:t>
      </w:r>
      <w:r>
        <w:rPr>
          <w:spacing w:val="-9"/>
        </w:rPr>
        <w:t xml:space="preserve"> </w:t>
      </w:r>
      <w:r>
        <w:t>tendance</w:t>
      </w:r>
      <w:r>
        <w:rPr>
          <w:spacing w:val="-9"/>
        </w:rPr>
        <w:t xml:space="preserve"> </w:t>
      </w:r>
      <w:r>
        <w:t>à</w:t>
      </w:r>
      <w:r>
        <w:rPr>
          <w:spacing w:val="-5"/>
        </w:rPr>
        <w:t xml:space="preserve"> </w:t>
      </w:r>
      <w:r>
        <w:t>s’accentuer</w:t>
      </w:r>
      <w:r>
        <w:rPr>
          <w:spacing w:val="-58"/>
        </w:rPr>
        <w:t xml:space="preserve"> </w:t>
      </w:r>
      <w:r>
        <w:t>ces</w:t>
      </w:r>
      <w:r>
        <w:rPr>
          <w:spacing w:val="-11"/>
        </w:rPr>
        <w:t xml:space="preserve"> </w:t>
      </w:r>
      <w:r>
        <w:t>dernières</w:t>
      </w:r>
      <w:r>
        <w:rPr>
          <w:spacing w:val="-6"/>
        </w:rPr>
        <w:t xml:space="preserve"> </w:t>
      </w:r>
      <w:r>
        <w:t>années.</w:t>
      </w:r>
      <w:r>
        <w:rPr>
          <w:spacing w:val="-6"/>
        </w:rPr>
        <w:t xml:space="preserve"> </w:t>
      </w:r>
      <w:r>
        <w:t>Il</w:t>
      </w:r>
      <w:r>
        <w:rPr>
          <w:spacing w:val="-6"/>
        </w:rPr>
        <w:t xml:space="preserve"> </w:t>
      </w:r>
      <w:r>
        <w:t>existe</w:t>
      </w:r>
      <w:r>
        <w:rPr>
          <w:spacing w:val="-9"/>
        </w:rPr>
        <w:t xml:space="preserve"> </w:t>
      </w:r>
      <w:r>
        <w:t>ainsi</w:t>
      </w:r>
      <w:r>
        <w:rPr>
          <w:spacing w:val="-6"/>
        </w:rPr>
        <w:t xml:space="preserve"> </w:t>
      </w:r>
      <w:r>
        <w:t>une</w:t>
      </w:r>
      <w:r>
        <w:rPr>
          <w:spacing w:val="-11"/>
        </w:rPr>
        <w:t xml:space="preserve"> </w:t>
      </w:r>
      <w:r>
        <w:t>forte</w:t>
      </w:r>
      <w:r>
        <w:rPr>
          <w:spacing w:val="-11"/>
        </w:rPr>
        <w:t xml:space="preserve"> </w:t>
      </w:r>
      <w:r>
        <w:t>inadéquation</w:t>
      </w:r>
      <w:r>
        <w:rPr>
          <w:spacing w:val="-9"/>
        </w:rPr>
        <w:t xml:space="preserve"> </w:t>
      </w:r>
      <w:r>
        <w:t>entre</w:t>
      </w:r>
      <w:r>
        <w:rPr>
          <w:spacing w:val="-11"/>
        </w:rPr>
        <w:t xml:space="preserve"> </w:t>
      </w:r>
      <w:r>
        <w:t>les</w:t>
      </w:r>
      <w:r>
        <w:rPr>
          <w:spacing w:val="-8"/>
        </w:rPr>
        <w:t xml:space="preserve"> </w:t>
      </w:r>
      <w:r>
        <w:t>spécialités</w:t>
      </w:r>
      <w:r>
        <w:rPr>
          <w:spacing w:val="-9"/>
        </w:rPr>
        <w:t xml:space="preserve"> </w:t>
      </w:r>
      <w:r>
        <w:t>de</w:t>
      </w:r>
      <w:r>
        <w:rPr>
          <w:spacing w:val="-11"/>
        </w:rPr>
        <w:t xml:space="preserve"> </w:t>
      </w:r>
      <w:r>
        <w:t>formation</w:t>
      </w:r>
      <w:r>
        <w:rPr>
          <w:spacing w:val="-9"/>
        </w:rPr>
        <w:t xml:space="preserve"> </w:t>
      </w:r>
      <w:r>
        <w:t>des</w:t>
      </w:r>
      <w:r>
        <w:rPr>
          <w:spacing w:val="-58"/>
        </w:rPr>
        <w:t xml:space="preserve"> </w:t>
      </w:r>
      <w:r>
        <w:t>jeunes</w:t>
      </w:r>
      <w:r>
        <w:rPr>
          <w:spacing w:val="-3"/>
        </w:rPr>
        <w:t xml:space="preserve"> </w:t>
      </w:r>
      <w:r>
        <w:t>diplômés et</w:t>
      </w:r>
      <w:r>
        <w:rPr>
          <w:spacing w:val="-2"/>
        </w:rPr>
        <w:t xml:space="preserve"> </w:t>
      </w:r>
      <w:r>
        <w:t>les domaines</w:t>
      </w:r>
      <w:r>
        <w:rPr>
          <w:spacing w:val="-2"/>
        </w:rPr>
        <w:t xml:space="preserve"> </w:t>
      </w:r>
      <w:r>
        <w:t>d’emplois disponibles.</w:t>
      </w:r>
      <w:r>
        <w:rPr>
          <w:spacing w:val="2"/>
        </w:rPr>
        <w:t xml:space="preserve"> </w:t>
      </w:r>
      <w:r>
        <w:t>La recherche</w:t>
      </w:r>
      <w:r>
        <w:rPr>
          <w:spacing w:val="-2"/>
        </w:rPr>
        <w:t xml:space="preserve"> </w:t>
      </w:r>
      <w:r>
        <w:t>pourrait porter</w:t>
      </w:r>
      <w:r>
        <w:rPr>
          <w:spacing w:val="-3"/>
        </w:rPr>
        <w:t xml:space="preserve"> </w:t>
      </w:r>
      <w:r>
        <w:t>sur</w:t>
      </w:r>
      <w:r>
        <w:rPr>
          <w:spacing w:val="-3"/>
        </w:rPr>
        <w:t xml:space="preserve"> </w:t>
      </w:r>
      <w:r>
        <w:t>:</w:t>
      </w:r>
    </w:p>
    <w:p w14:paraId="04CA962D" w14:textId="72A216E6" w:rsidR="00D34950" w:rsidRDefault="004818DF" w:rsidP="00711AD4">
      <w:pPr>
        <w:pStyle w:val="Paragraphedeliste"/>
        <w:numPr>
          <w:ilvl w:val="0"/>
          <w:numId w:val="1"/>
        </w:numPr>
        <w:tabs>
          <w:tab w:val="left" w:pos="927"/>
        </w:tabs>
        <w:spacing w:before="68"/>
        <w:ind w:right="216"/>
      </w:pPr>
      <w:r w:rsidRPr="00711AD4">
        <w:t>Le rapport au travail des jeunes et le sens donné au travail. Les jeunes ont un niveau de</w:t>
      </w:r>
      <w:r w:rsidRPr="00711AD4">
        <w:rPr>
          <w:spacing w:val="-57"/>
        </w:rPr>
        <w:t xml:space="preserve"> </w:t>
      </w:r>
      <w:r w:rsidRPr="00711AD4">
        <w:t>formation de plus en plus élevé (phénomène d’inflation des diplômes), ce qui peut</w:t>
      </w:r>
      <w:r w:rsidRPr="00711AD4">
        <w:rPr>
          <w:spacing w:val="1"/>
        </w:rPr>
        <w:t xml:space="preserve"> </w:t>
      </w:r>
      <w:r w:rsidRPr="00711AD4">
        <w:t>participer à modifier leur rapport au travail. Le confinement et le contexte sanitaire ont-ils pu faire évoluer les attentes des jeunes en termes d’emploi ? Pourquoi certains métiers n’attirent pas les jeunes diplômés ?</w:t>
      </w:r>
    </w:p>
    <w:p w14:paraId="6AEFF537" w14:textId="77777777" w:rsidR="00D34950" w:rsidRDefault="004818DF">
      <w:pPr>
        <w:pStyle w:val="Paragraphedeliste"/>
        <w:numPr>
          <w:ilvl w:val="0"/>
          <w:numId w:val="1"/>
        </w:numPr>
        <w:tabs>
          <w:tab w:val="left" w:pos="927"/>
        </w:tabs>
        <w:ind w:right="218"/>
      </w:pPr>
      <w:r>
        <w:t>Les</w:t>
      </w:r>
      <w:r>
        <w:rPr>
          <w:spacing w:val="-2"/>
        </w:rPr>
        <w:t xml:space="preserve"> </w:t>
      </w:r>
      <w:r>
        <w:t>attentes</w:t>
      </w:r>
      <w:r>
        <w:rPr>
          <w:spacing w:val="-4"/>
        </w:rPr>
        <w:t xml:space="preserve"> </w:t>
      </w:r>
      <w:r>
        <w:t>des</w:t>
      </w:r>
      <w:r>
        <w:rPr>
          <w:spacing w:val="-1"/>
        </w:rPr>
        <w:t xml:space="preserve"> </w:t>
      </w:r>
      <w:r>
        <w:t>employeurs</w:t>
      </w:r>
      <w:r>
        <w:rPr>
          <w:spacing w:val="-4"/>
        </w:rPr>
        <w:t xml:space="preserve"> </w:t>
      </w:r>
      <w:r>
        <w:t>et</w:t>
      </w:r>
      <w:r>
        <w:rPr>
          <w:spacing w:val="-2"/>
        </w:rPr>
        <w:t xml:space="preserve"> </w:t>
      </w:r>
      <w:r>
        <w:t>ce</w:t>
      </w:r>
      <w:r>
        <w:rPr>
          <w:spacing w:val="-4"/>
        </w:rPr>
        <w:t xml:space="preserve"> </w:t>
      </w:r>
      <w:r>
        <w:t>qu’ils</w:t>
      </w:r>
      <w:r>
        <w:rPr>
          <w:spacing w:val="1"/>
        </w:rPr>
        <w:t xml:space="preserve"> </w:t>
      </w:r>
      <w:r>
        <w:t>valorisent</w:t>
      </w:r>
      <w:r>
        <w:rPr>
          <w:spacing w:val="-1"/>
        </w:rPr>
        <w:t xml:space="preserve"> </w:t>
      </w:r>
      <w:r>
        <w:t>lors</w:t>
      </w:r>
      <w:r>
        <w:rPr>
          <w:spacing w:val="-1"/>
        </w:rPr>
        <w:t xml:space="preserve"> </w:t>
      </w:r>
      <w:r>
        <w:t>d’un</w:t>
      </w:r>
      <w:r>
        <w:rPr>
          <w:spacing w:val="-2"/>
        </w:rPr>
        <w:t xml:space="preserve"> </w:t>
      </w:r>
      <w:r>
        <w:t>recrutement</w:t>
      </w:r>
      <w:r>
        <w:rPr>
          <w:spacing w:val="1"/>
        </w:rPr>
        <w:t xml:space="preserve"> </w:t>
      </w:r>
      <w:r>
        <w:t>:</w:t>
      </w:r>
      <w:r>
        <w:rPr>
          <w:spacing w:val="-1"/>
        </w:rPr>
        <w:t xml:space="preserve"> </w:t>
      </w:r>
      <w:r>
        <w:t>compétences</w:t>
      </w:r>
      <w:r>
        <w:rPr>
          <w:spacing w:val="-57"/>
        </w:rPr>
        <w:t xml:space="preserve"> </w:t>
      </w:r>
      <w:r>
        <w:t>valorisées</w:t>
      </w:r>
      <w:r>
        <w:rPr>
          <w:spacing w:val="1"/>
        </w:rPr>
        <w:t xml:space="preserve"> </w:t>
      </w:r>
      <w:r>
        <w:t>(poids</w:t>
      </w:r>
      <w:r>
        <w:rPr>
          <w:spacing w:val="2"/>
        </w:rPr>
        <w:t xml:space="preserve"> </w:t>
      </w:r>
      <w:r>
        <w:t>des</w:t>
      </w:r>
      <w:r>
        <w:rPr>
          <w:spacing w:val="-3"/>
        </w:rPr>
        <w:t xml:space="preserve"> </w:t>
      </w:r>
      <w:r>
        <w:rPr>
          <w:i/>
        </w:rPr>
        <w:t>soft</w:t>
      </w:r>
      <w:r>
        <w:rPr>
          <w:i/>
          <w:spacing w:val="2"/>
        </w:rPr>
        <w:t xml:space="preserve"> </w:t>
      </w:r>
      <w:proofErr w:type="spellStart"/>
      <w:r>
        <w:rPr>
          <w:i/>
        </w:rPr>
        <w:t>skills</w:t>
      </w:r>
      <w:proofErr w:type="spellEnd"/>
      <w:r>
        <w:rPr>
          <w:i/>
        </w:rPr>
        <w:t xml:space="preserve"> </w:t>
      </w:r>
      <w:r>
        <w:t>et des</w:t>
      </w:r>
      <w:r>
        <w:rPr>
          <w:spacing w:val="-4"/>
        </w:rPr>
        <w:t xml:space="preserve"> </w:t>
      </w:r>
      <w:r>
        <w:t>compétences techniques),</w:t>
      </w:r>
      <w:r>
        <w:rPr>
          <w:spacing w:val="-1"/>
        </w:rPr>
        <w:t xml:space="preserve"> </w:t>
      </w:r>
      <w:r>
        <w:t>poids du diplôme,</w:t>
      </w:r>
      <w:r>
        <w:rPr>
          <w:spacing w:val="-4"/>
        </w:rPr>
        <w:t xml:space="preserve"> </w:t>
      </w:r>
      <w:r>
        <w:t>etc.</w:t>
      </w:r>
    </w:p>
    <w:p w14:paraId="129F3A04" w14:textId="31DCF468" w:rsidR="00D34950" w:rsidRDefault="004818DF">
      <w:pPr>
        <w:pStyle w:val="Corpsdetexte"/>
      </w:pPr>
      <w:r>
        <w:t>L’écart</w:t>
      </w:r>
      <w:r>
        <w:rPr>
          <w:spacing w:val="24"/>
        </w:rPr>
        <w:t xml:space="preserve"> </w:t>
      </w:r>
      <w:r>
        <w:t>entre</w:t>
      </w:r>
      <w:r>
        <w:rPr>
          <w:spacing w:val="25"/>
        </w:rPr>
        <w:t xml:space="preserve"> </w:t>
      </w:r>
      <w:r>
        <w:t>les</w:t>
      </w:r>
      <w:r>
        <w:rPr>
          <w:spacing w:val="23"/>
        </w:rPr>
        <w:t xml:space="preserve"> </w:t>
      </w:r>
      <w:r>
        <w:t>attentes</w:t>
      </w:r>
      <w:r>
        <w:rPr>
          <w:spacing w:val="27"/>
        </w:rPr>
        <w:t xml:space="preserve"> </w:t>
      </w:r>
      <w:r>
        <w:t>des</w:t>
      </w:r>
      <w:r>
        <w:rPr>
          <w:spacing w:val="25"/>
        </w:rPr>
        <w:t xml:space="preserve"> </w:t>
      </w:r>
      <w:r>
        <w:t>jeunes</w:t>
      </w:r>
      <w:r>
        <w:rPr>
          <w:spacing w:val="25"/>
        </w:rPr>
        <w:t xml:space="preserve"> </w:t>
      </w:r>
      <w:r>
        <w:t>et</w:t>
      </w:r>
      <w:r>
        <w:rPr>
          <w:spacing w:val="25"/>
        </w:rPr>
        <w:t xml:space="preserve"> </w:t>
      </w:r>
      <w:r>
        <w:t>celles</w:t>
      </w:r>
      <w:r>
        <w:rPr>
          <w:spacing w:val="24"/>
        </w:rPr>
        <w:t xml:space="preserve"> </w:t>
      </w:r>
      <w:r>
        <w:t>des</w:t>
      </w:r>
      <w:r>
        <w:rPr>
          <w:spacing w:val="25"/>
        </w:rPr>
        <w:t xml:space="preserve"> </w:t>
      </w:r>
      <w:r>
        <w:t>employeurs</w:t>
      </w:r>
      <w:r>
        <w:rPr>
          <w:spacing w:val="25"/>
        </w:rPr>
        <w:t xml:space="preserve"> </w:t>
      </w:r>
      <w:r>
        <w:t>peut</w:t>
      </w:r>
      <w:r>
        <w:rPr>
          <w:spacing w:val="25"/>
        </w:rPr>
        <w:t xml:space="preserve"> </w:t>
      </w:r>
      <w:r>
        <w:t>participer</w:t>
      </w:r>
      <w:r>
        <w:rPr>
          <w:spacing w:val="21"/>
        </w:rPr>
        <w:t xml:space="preserve"> </w:t>
      </w:r>
      <w:r>
        <w:t>à</w:t>
      </w:r>
      <w:r>
        <w:rPr>
          <w:spacing w:val="25"/>
        </w:rPr>
        <w:t xml:space="preserve"> </w:t>
      </w:r>
      <w:r>
        <w:t>expliquer</w:t>
      </w:r>
      <w:r>
        <w:rPr>
          <w:spacing w:val="22"/>
        </w:rPr>
        <w:t xml:space="preserve"> </w:t>
      </w:r>
      <w:r>
        <w:t>les</w:t>
      </w:r>
      <w:r>
        <w:rPr>
          <w:spacing w:val="-57"/>
        </w:rPr>
        <w:t xml:space="preserve"> </w:t>
      </w:r>
      <w:r>
        <w:t>difficultés</w:t>
      </w:r>
      <w:r>
        <w:rPr>
          <w:spacing w:val="-4"/>
        </w:rPr>
        <w:t xml:space="preserve"> </w:t>
      </w:r>
      <w:r>
        <w:t>de recrutement des</w:t>
      </w:r>
      <w:r>
        <w:rPr>
          <w:spacing w:val="-3"/>
        </w:rPr>
        <w:t xml:space="preserve"> </w:t>
      </w:r>
      <w:r>
        <w:t>entreprises</w:t>
      </w:r>
      <w:r>
        <w:rPr>
          <w:spacing w:val="-1"/>
        </w:rPr>
        <w:t xml:space="preserve"> </w:t>
      </w:r>
      <w:r>
        <w:t>mais</w:t>
      </w:r>
      <w:r>
        <w:rPr>
          <w:spacing w:val="2"/>
        </w:rPr>
        <w:t xml:space="preserve"> </w:t>
      </w:r>
      <w:r>
        <w:t>aussi les</w:t>
      </w:r>
      <w:r>
        <w:rPr>
          <w:spacing w:val="-1"/>
        </w:rPr>
        <w:t xml:space="preserve"> </w:t>
      </w:r>
      <w:r>
        <w:t>difficultés d’insertion des jeunes.</w:t>
      </w:r>
    </w:p>
    <w:p w14:paraId="018168D3" w14:textId="1067CAAB" w:rsidR="00D34950" w:rsidRDefault="00711AD4">
      <w:pPr>
        <w:pStyle w:val="Corpsdetexte"/>
        <w:spacing w:before="2"/>
        <w:ind w:left="0"/>
      </w:pPr>
      <w:r>
        <w:rPr>
          <w:noProof/>
          <w:lang w:eastAsia="fr-FR"/>
        </w:rPr>
        <w:lastRenderedPageBreak/>
        <mc:AlternateContent>
          <mc:Choice Requires="wps">
            <w:drawing>
              <wp:anchor distT="45720" distB="45720" distL="114300" distR="114300" simplePos="0" relativeHeight="251659264" behindDoc="0" locked="0" layoutInCell="1" allowOverlap="1" wp14:anchorId="3C3CCB32" wp14:editId="69616764">
                <wp:simplePos x="0" y="0"/>
                <wp:positionH relativeFrom="margin">
                  <wp:align>left</wp:align>
                </wp:positionH>
                <wp:positionV relativeFrom="paragraph">
                  <wp:posOffset>287655</wp:posOffset>
                </wp:positionV>
                <wp:extent cx="5690870" cy="1162685"/>
                <wp:effectExtent l="0" t="0" r="2413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162685"/>
                        </a:xfrm>
                        <a:prstGeom prst="rect">
                          <a:avLst/>
                        </a:prstGeom>
                        <a:solidFill>
                          <a:srgbClr val="FFFFFF"/>
                        </a:solidFill>
                        <a:ln w="9525">
                          <a:solidFill>
                            <a:srgbClr val="000000"/>
                          </a:solidFill>
                          <a:miter lim="800000"/>
                          <a:headEnd/>
                          <a:tailEnd/>
                        </a:ln>
                      </wps:spPr>
                      <wps:txbx>
                        <w:txbxContent>
                          <w:p w14:paraId="3307B9CF" w14:textId="1258B502" w:rsidR="00711AD4" w:rsidRDefault="00711AD4" w:rsidP="00711AD4">
                            <w:pPr>
                              <w:pStyle w:val="Corpsdetexte"/>
                              <w:spacing w:line="237" w:lineRule="auto"/>
                              <w:ind w:right="216"/>
                            </w:pPr>
                            <w:r>
                              <w:t xml:space="preserve">Travail possible en lien avec la recherche Cosoft du CREN : </w:t>
                            </w:r>
                            <w:hyperlink r:id="rId13" w:tooltip="https://cren.univ-nantes.fr/contrats-de-recherche/recherches-en-cours/cosoft" w:history="1">
                              <w:r>
                                <w:rPr>
                                  <w:rStyle w:val="Lienhypertexte"/>
                                </w:rPr>
                                <w:t>https://cren.univ-nantes.fr/contrats-de-recherche/recherches-en-cours/cosoft</w:t>
                              </w:r>
                            </w:hyperlink>
                          </w:p>
                          <w:p w14:paraId="4A70043A" w14:textId="77777777" w:rsidR="00711AD4" w:rsidRDefault="00711AD4" w:rsidP="00711AD4">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 D’autres sujets de mémoire en lien avec les problématiques des ML et du M’Lab</w:t>
                            </w:r>
                            <w:r>
                              <w:rPr>
                                <w:spacing w:val="-57"/>
                              </w:rPr>
                              <w:t xml:space="preserve"> </w:t>
                            </w:r>
                            <w:r>
                              <w:t>pourront</w:t>
                            </w:r>
                            <w:r>
                              <w:rPr>
                                <w:spacing w:val="1"/>
                              </w:rPr>
                              <w:t xml:space="preserve"> </w:t>
                            </w:r>
                            <w:r>
                              <w:t>être discutés.</w:t>
                            </w:r>
                          </w:p>
                          <w:p w14:paraId="7B552A68" w14:textId="7D932E00" w:rsidR="00711AD4" w:rsidRDefault="00711A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CCB32" id="_x0000_t202" coordsize="21600,21600" o:spt="202" path="m,l,21600r21600,l21600,xe">
                <v:stroke joinstyle="miter"/>
                <v:path gradientshapeok="t" o:connecttype="rect"/>
              </v:shapetype>
              <v:shape id="Zone de texte 2" o:spid="_x0000_s1026" type="#_x0000_t202" style="position:absolute;left:0;text-align:left;margin-left:0;margin-top:22.65pt;width:448.1pt;height:91.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">
                <v:textbox>
                  <w:txbxContent>
                    <w:p w14:paraId="3307B9CF" w14:textId="1258B502" w:rsidR="00711AD4" w:rsidRDefault="00711AD4" w:rsidP="00711AD4">
                      <w:pPr>
                        <w:pStyle w:val="Corpsdetexte"/>
                        <w:spacing w:line="237" w:lineRule="auto"/>
                        <w:ind w:right="216"/>
                      </w:pPr>
                      <w:r>
                        <w:t xml:space="preserve">Travail possible en lien avec la recherche Cosoft du CREN : </w:t>
                      </w:r>
                      <w:hyperlink r:id="rId14" w:tooltip="https://cren.univ-nantes.fr/contrats-de-recherche/recherches-en-cours/cosoft" w:history="1">
                        <w:r>
                          <w:rPr>
                            <w:rStyle w:val="Lienhypertexte"/>
                          </w:rPr>
                          <w:t>https://cren.univ-nantes.fr/contrats-de-recherche/recherches-en-cours/cosoft</w:t>
                        </w:r>
                      </w:hyperlink>
                    </w:p>
                    <w:p w14:paraId="4A70043A" w14:textId="77777777" w:rsidR="00711AD4" w:rsidRDefault="00711AD4" w:rsidP="00711AD4">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 D’autres sujets de mémoire en lien avec les problématiques des ML et du M’Lab</w:t>
                      </w:r>
                      <w:r>
                        <w:rPr>
                          <w:spacing w:val="-57"/>
                        </w:rPr>
                        <w:t xml:space="preserve"> </w:t>
                      </w:r>
                      <w:r>
                        <w:t>pourront</w:t>
                      </w:r>
                      <w:r>
                        <w:rPr>
                          <w:spacing w:val="1"/>
                        </w:rPr>
                        <w:t xml:space="preserve"> </w:t>
                      </w:r>
                      <w:r>
                        <w:t>être discutés.</w:t>
                      </w:r>
                    </w:p>
                    <w:p w14:paraId="7B552A68" w14:textId="7D932E00" w:rsidR="00711AD4" w:rsidRDefault="00711AD4"/>
                  </w:txbxContent>
                </v:textbox>
                <w10:wrap type="square" anchorx="margin"/>
              </v:shape>
            </w:pict>
          </mc:Fallback>
        </mc:AlternateContent>
      </w:r>
    </w:p>
    <w:p w14:paraId="09616C7B" w14:textId="4D9927A6" w:rsidR="00D34950" w:rsidRDefault="00D34950">
      <w:pPr>
        <w:pStyle w:val="Corpsdetexte"/>
        <w:spacing w:before="1"/>
        <w:ind w:right="215"/>
      </w:pPr>
    </w:p>
    <w:p w14:paraId="578BB0F9" w14:textId="041DC2C5" w:rsidR="00D34950" w:rsidRDefault="004818DF">
      <w:pPr>
        <w:pStyle w:val="Titre1"/>
        <w:spacing w:line="274" w:lineRule="exact"/>
      </w:pPr>
      <w:bookmarkStart w:id="22" w:name="_Toc202961545"/>
      <w:r>
        <w:t>Thématique</w:t>
      </w:r>
      <w:r>
        <w:rPr>
          <w:spacing w:val="-4"/>
        </w:rPr>
        <w:t xml:space="preserve"> </w:t>
      </w:r>
      <w:r>
        <w:t>2</w:t>
      </w:r>
      <w:r w:rsidR="005C544E">
        <w:t>1.</w:t>
      </w:r>
      <w:r>
        <w:t xml:space="preserve"> Socio-histoire</w:t>
      </w:r>
      <w:r>
        <w:rPr>
          <w:spacing w:val="-4"/>
        </w:rPr>
        <w:t xml:space="preserve"> </w:t>
      </w:r>
      <w:r>
        <w:t>des politiques éducatives</w:t>
      </w:r>
      <w:r>
        <w:rPr>
          <w:spacing w:val="-1"/>
        </w:rPr>
        <w:t xml:space="preserve"> </w:t>
      </w:r>
      <w:r>
        <w:t>(Jérôme</w:t>
      </w:r>
      <w:r>
        <w:rPr>
          <w:spacing w:val="-1"/>
        </w:rPr>
        <w:t xml:space="preserve"> </w:t>
      </w:r>
      <w:proofErr w:type="spellStart"/>
      <w:r>
        <w:t>Krop</w:t>
      </w:r>
      <w:proofErr w:type="spellEnd"/>
      <w:r>
        <w:t>)</w:t>
      </w:r>
      <w:bookmarkEnd w:id="22"/>
    </w:p>
    <w:p w14:paraId="25112A2F" w14:textId="77777777" w:rsidR="00D34950" w:rsidRDefault="004818DF">
      <w:pPr>
        <w:pStyle w:val="Corpsdetexte"/>
        <w:ind w:right="212"/>
      </w:pPr>
      <w:r>
        <w:t>L’histoire de l’éducation a connu un développement important en ce qui concerne l’étude des</w:t>
      </w:r>
      <w:r>
        <w:rPr>
          <w:spacing w:val="1"/>
        </w:rPr>
        <w:t xml:space="preserve"> </w:t>
      </w:r>
      <w:r>
        <w:t>politiques</w:t>
      </w:r>
      <w:r>
        <w:rPr>
          <w:spacing w:val="1"/>
        </w:rPr>
        <w:t xml:space="preserve"> </w:t>
      </w:r>
      <w:r>
        <w:t>éducatives</w:t>
      </w:r>
      <w:r>
        <w:rPr>
          <w:spacing w:val="1"/>
        </w:rPr>
        <w:t xml:space="preserve"> </w:t>
      </w:r>
      <w:r>
        <w:t>au</w:t>
      </w:r>
      <w:r>
        <w:rPr>
          <w:spacing w:val="1"/>
        </w:rPr>
        <w:t xml:space="preserve"> </w:t>
      </w:r>
      <w:r>
        <w:t>XIXe</w:t>
      </w:r>
      <w:r>
        <w:rPr>
          <w:spacing w:val="1"/>
        </w:rPr>
        <w:t xml:space="preserve"> </w:t>
      </w:r>
      <w:r>
        <w:t>et</w:t>
      </w:r>
      <w:r>
        <w:rPr>
          <w:spacing w:val="1"/>
        </w:rPr>
        <w:t xml:space="preserve"> </w:t>
      </w:r>
      <w:r>
        <w:t>XXe</w:t>
      </w:r>
      <w:r>
        <w:rPr>
          <w:spacing w:val="1"/>
        </w:rPr>
        <w:t xml:space="preserve"> </w:t>
      </w:r>
      <w:r>
        <w:t>siècle.</w:t>
      </w:r>
      <w:r>
        <w:rPr>
          <w:spacing w:val="1"/>
        </w:rPr>
        <w:t xml:space="preserve"> </w:t>
      </w:r>
      <w:r>
        <w:t>Aujourd’hui,</w:t>
      </w:r>
      <w:r>
        <w:rPr>
          <w:spacing w:val="1"/>
        </w:rPr>
        <w:t xml:space="preserve"> </w:t>
      </w:r>
      <w:r>
        <w:t>il</w:t>
      </w:r>
      <w:r>
        <w:rPr>
          <w:spacing w:val="1"/>
        </w:rPr>
        <w:t xml:space="preserve"> </w:t>
      </w:r>
      <w:r>
        <w:t>apparaît</w:t>
      </w:r>
      <w:r>
        <w:rPr>
          <w:spacing w:val="1"/>
        </w:rPr>
        <w:t xml:space="preserve"> </w:t>
      </w:r>
      <w:r>
        <w:t>indispensable</w:t>
      </w:r>
      <w:r>
        <w:rPr>
          <w:spacing w:val="1"/>
        </w:rPr>
        <w:t xml:space="preserve"> </w:t>
      </w:r>
      <w:r>
        <w:t>de</w:t>
      </w:r>
      <w:r>
        <w:rPr>
          <w:spacing w:val="1"/>
        </w:rPr>
        <w:t xml:space="preserve"> </w:t>
      </w:r>
      <w:r>
        <w:t>développer des recherches relevant d’une socio-histoire du système éducatif. Cette approche</w:t>
      </w:r>
      <w:r>
        <w:rPr>
          <w:spacing w:val="1"/>
        </w:rPr>
        <w:t xml:space="preserve"> </w:t>
      </w:r>
      <w:r>
        <w:t>interdisciplinaire associant histoire et sociologie vise à étudier les transformations du système</w:t>
      </w:r>
      <w:r>
        <w:rPr>
          <w:spacing w:val="1"/>
        </w:rPr>
        <w:t xml:space="preserve"> </w:t>
      </w:r>
      <w:r>
        <w:t>éducatif</w:t>
      </w:r>
      <w:r>
        <w:rPr>
          <w:spacing w:val="1"/>
        </w:rPr>
        <w:t xml:space="preserve"> </w:t>
      </w:r>
      <w:r>
        <w:t>des</w:t>
      </w:r>
      <w:r>
        <w:rPr>
          <w:spacing w:val="1"/>
        </w:rPr>
        <w:t xml:space="preserve"> </w:t>
      </w:r>
      <w:r>
        <w:t>années</w:t>
      </w:r>
      <w:r>
        <w:rPr>
          <w:spacing w:val="1"/>
        </w:rPr>
        <w:t xml:space="preserve"> </w:t>
      </w:r>
      <w:r>
        <w:t>1950</w:t>
      </w:r>
      <w:r>
        <w:rPr>
          <w:spacing w:val="1"/>
        </w:rPr>
        <w:t xml:space="preserve"> </w:t>
      </w:r>
      <w:r>
        <w:t>à</w:t>
      </w:r>
      <w:r>
        <w:rPr>
          <w:spacing w:val="1"/>
        </w:rPr>
        <w:t xml:space="preserve"> </w:t>
      </w:r>
      <w:r>
        <w:t>aujourd’hui,</w:t>
      </w:r>
      <w:r>
        <w:rPr>
          <w:spacing w:val="1"/>
        </w:rPr>
        <w:t xml:space="preserve"> </w:t>
      </w:r>
      <w:r>
        <w:t>en</w:t>
      </w:r>
      <w:r>
        <w:rPr>
          <w:spacing w:val="1"/>
        </w:rPr>
        <w:t xml:space="preserve"> </w:t>
      </w:r>
      <w:r>
        <w:t>particulier</w:t>
      </w:r>
      <w:r>
        <w:rPr>
          <w:spacing w:val="1"/>
        </w:rPr>
        <w:t xml:space="preserve"> </w:t>
      </w:r>
      <w:r>
        <w:t>la</w:t>
      </w:r>
      <w:r>
        <w:rPr>
          <w:spacing w:val="1"/>
        </w:rPr>
        <w:t xml:space="preserve"> </w:t>
      </w:r>
      <w:r>
        <w:t>massification</w:t>
      </w:r>
      <w:r>
        <w:rPr>
          <w:spacing w:val="1"/>
        </w:rPr>
        <w:t xml:space="preserve"> </w:t>
      </w:r>
      <w:r>
        <w:t>scolaire</w:t>
      </w:r>
      <w:r>
        <w:rPr>
          <w:spacing w:val="1"/>
        </w:rPr>
        <w:t xml:space="preserve"> </w:t>
      </w:r>
      <w:r>
        <w:t>et</w:t>
      </w:r>
      <w:r>
        <w:rPr>
          <w:spacing w:val="1"/>
        </w:rPr>
        <w:t xml:space="preserve"> </w:t>
      </w:r>
      <w:r>
        <w:t>les</w:t>
      </w:r>
      <w:r>
        <w:rPr>
          <w:spacing w:val="1"/>
        </w:rPr>
        <w:t xml:space="preserve"> </w:t>
      </w:r>
      <w:r>
        <w:t>transformations qu’elle a engendrées. Il s’agit d’y accéder par l’étude d’archives telles que la</w:t>
      </w:r>
      <w:r>
        <w:rPr>
          <w:spacing w:val="1"/>
        </w:rPr>
        <w:t xml:space="preserve"> </w:t>
      </w:r>
      <w:r>
        <w:t>presse pédagogique mais surtout d’exploiter des sources souvent négligées (par exemple les</w:t>
      </w:r>
      <w:r>
        <w:rPr>
          <w:spacing w:val="1"/>
        </w:rPr>
        <w:t xml:space="preserve"> </w:t>
      </w:r>
      <w:r>
        <w:t>archives télévisuelles ou le cinéma scolaire) qui peuvent donner accès à la réalité du terrain et</w:t>
      </w:r>
      <w:r>
        <w:rPr>
          <w:spacing w:val="1"/>
        </w:rPr>
        <w:t xml:space="preserve"> </w:t>
      </w:r>
      <w:r>
        <w:t>aux</w:t>
      </w:r>
      <w:r>
        <w:rPr>
          <w:spacing w:val="1"/>
        </w:rPr>
        <w:t xml:space="preserve"> </w:t>
      </w:r>
      <w:r>
        <w:t>représentations des acteurs.</w:t>
      </w:r>
    </w:p>
    <w:p w14:paraId="55269416" w14:textId="77777777" w:rsidR="00711AD4" w:rsidRDefault="00711AD4" w:rsidP="005515DA"/>
    <w:p w14:paraId="7DAFFF5D" w14:textId="37087D27" w:rsidR="00D34950" w:rsidRDefault="004818DF">
      <w:pPr>
        <w:pStyle w:val="Titre1"/>
        <w:spacing w:before="1"/>
        <w:ind w:right="217"/>
      </w:pPr>
      <w:bookmarkStart w:id="23" w:name="_Toc202961546"/>
      <w:r>
        <w:t>Thématique 2</w:t>
      </w:r>
      <w:r w:rsidR="005C544E">
        <w:t>2.</w:t>
      </w:r>
      <w:r>
        <w:t xml:space="preserve"> L’évaluation des acquis des élèves et connaissance du système éducatif</w:t>
      </w:r>
      <w:r>
        <w:rPr>
          <w:spacing w:val="1"/>
        </w:rPr>
        <w:t xml:space="preserve"> </w:t>
      </w:r>
      <w:r>
        <w:t>(Jérôme</w:t>
      </w:r>
      <w:r>
        <w:rPr>
          <w:spacing w:val="1"/>
        </w:rPr>
        <w:t xml:space="preserve"> </w:t>
      </w:r>
      <w:proofErr w:type="spellStart"/>
      <w:r>
        <w:t>Krop</w:t>
      </w:r>
      <w:proofErr w:type="spellEnd"/>
      <w:r>
        <w:t>)</w:t>
      </w:r>
      <w:bookmarkEnd w:id="23"/>
    </w:p>
    <w:p w14:paraId="63E48A12" w14:textId="77777777" w:rsidR="00D34950" w:rsidRDefault="004818DF">
      <w:pPr>
        <w:pStyle w:val="Corpsdetexte"/>
        <w:ind w:right="210"/>
      </w:pPr>
      <w:r>
        <w:t>De multiples organismes (OCDE, IEA, IREDU…) pilotent des enquêtes mesurant les acquis</w:t>
      </w:r>
      <w:r>
        <w:rPr>
          <w:spacing w:val="1"/>
        </w:rPr>
        <w:t xml:space="preserve"> </w:t>
      </w:r>
      <w:r>
        <w:t>des élèves, qui se sont multipliées tant à l’échelle nationale et à l’échelle internationale. En</w:t>
      </w:r>
      <w:r>
        <w:rPr>
          <w:spacing w:val="1"/>
        </w:rPr>
        <w:t xml:space="preserve"> </w:t>
      </w:r>
      <w:r>
        <w:t>France,</w:t>
      </w:r>
      <w:r>
        <w:rPr>
          <w:spacing w:val="-6"/>
        </w:rPr>
        <w:t xml:space="preserve"> </w:t>
      </w:r>
      <w:r>
        <w:t>le</w:t>
      </w:r>
      <w:r>
        <w:rPr>
          <w:spacing w:val="-8"/>
        </w:rPr>
        <w:t xml:space="preserve"> </w:t>
      </w:r>
      <w:r>
        <w:t>ministère</w:t>
      </w:r>
      <w:r>
        <w:rPr>
          <w:spacing w:val="-6"/>
        </w:rPr>
        <w:t xml:space="preserve"> </w:t>
      </w:r>
      <w:r>
        <w:t>de</w:t>
      </w:r>
      <w:r>
        <w:rPr>
          <w:spacing w:val="-5"/>
        </w:rPr>
        <w:t xml:space="preserve"> </w:t>
      </w:r>
      <w:r>
        <w:t>l’Éducation</w:t>
      </w:r>
      <w:r>
        <w:rPr>
          <w:spacing w:val="-5"/>
        </w:rPr>
        <w:t xml:space="preserve"> </w:t>
      </w:r>
      <w:r>
        <w:t>nationale</w:t>
      </w:r>
      <w:r>
        <w:rPr>
          <w:spacing w:val="-6"/>
        </w:rPr>
        <w:t xml:space="preserve"> </w:t>
      </w:r>
      <w:r>
        <w:t>(MEN)</w:t>
      </w:r>
      <w:r>
        <w:rPr>
          <w:spacing w:val="-8"/>
        </w:rPr>
        <w:t xml:space="preserve"> </w:t>
      </w:r>
      <w:r>
        <w:t>est</w:t>
      </w:r>
      <w:r>
        <w:rPr>
          <w:spacing w:val="-5"/>
        </w:rPr>
        <w:t xml:space="preserve"> </w:t>
      </w:r>
      <w:r>
        <w:t>un</w:t>
      </w:r>
      <w:r>
        <w:rPr>
          <w:spacing w:val="-6"/>
        </w:rPr>
        <w:t xml:space="preserve"> </w:t>
      </w:r>
      <w:r>
        <w:t>acteur</w:t>
      </w:r>
      <w:r>
        <w:rPr>
          <w:spacing w:val="-5"/>
        </w:rPr>
        <w:t xml:space="preserve"> </w:t>
      </w:r>
      <w:r>
        <w:t>majeur</w:t>
      </w:r>
      <w:r>
        <w:rPr>
          <w:spacing w:val="-8"/>
        </w:rPr>
        <w:t xml:space="preserve"> </w:t>
      </w:r>
      <w:r>
        <w:t>à</w:t>
      </w:r>
      <w:r>
        <w:rPr>
          <w:spacing w:val="-4"/>
        </w:rPr>
        <w:t xml:space="preserve"> </w:t>
      </w:r>
      <w:r>
        <w:t>travers</w:t>
      </w:r>
      <w:r>
        <w:rPr>
          <w:spacing w:val="-5"/>
        </w:rPr>
        <w:t xml:space="preserve"> </w:t>
      </w:r>
      <w:r>
        <w:t>la</w:t>
      </w:r>
      <w:r>
        <w:rPr>
          <w:spacing w:val="-3"/>
        </w:rPr>
        <w:t xml:space="preserve"> </w:t>
      </w:r>
      <w:r>
        <w:t>Direction</w:t>
      </w:r>
      <w:r>
        <w:rPr>
          <w:spacing w:val="-58"/>
        </w:rPr>
        <w:t xml:space="preserve"> </w:t>
      </w:r>
      <w:r>
        <w:t>de</w:t>
      </w:r>
      <w:r>
        <w:rPr>
          <w:spacing w:val="-3"/>
        </w:rPr>
        <w:t xml:space="preserve"> </w:t>
      </w:r>
      <w:r>
        <w:t>l’Evaluation,</w:t>
      </w:r>
      <w:r>
        <w:rPr>
          <w:spacing w:val="-3"/>
        </w:rPr>
        <w:t xml:space="preserve"> </w:t>
      </w:r>
      <w:r>
        <w:t>de</w:t>
      </w:r>
      <w:r>
        <w:rPr>
          <w:spacing w:val="-3"/>
        </w:rPr>
        <w:t xml:space="preserve"> </w:t>
      </w:r>
      <w:r>
        <w:t>la</w:t>
      </w:r>
      <w:r>
        <w:rPr>
          <w:spacing w:val="-3"/>
        </w:rPr>
        <w:t xml:space="preserve"> </w:t>
      </w:r>
      <w:r>
        <w:t>Prospective</w:t>
      </w:r>
      <w:r>
        <w:rPr>
          <w:spacing w:val="-3"/>
        </w:rPr>
        <w:t xml:space="preserve"> </w:t>
      </w:r>
      <w:r>
        <w:t>et</w:t>
      </w:r>
      <w:r>
        <w:rPr>
          <w:spacing w:val="-3"/>
        </w:rPr>
        <w:t xml:space="preserve"> </w:t>
      </w:r>
      <w:r>
        <w:t>de</w:t>
      </w:r>
      <w:r>
        <w:rPr>
          <w:spacing w:val="-5"/>
        </w:rPr>
        <w:t xml:space="preserve"> </w:t>
      </w:r>
      <w:r>
        <w:t>la</w:t>
      </w:r>
      <w:r>
        <w:rPr>
          <w:spacing w:val="-1"/>
        </w:rPr>
        <w:t xml:space="preserve"> </w:t>
      </w:r>
      <w:r>
        <w:t>Performance</w:t>
      </w:r>
      <w:r>
        <w:rPr>
          <w:spacing w:val="-6"/>
        </w:rPr>
        <w:t xml:space="preserve"> </w:t>
      </w:r>
      <w:r>
        <w:t>(DEPP).</w:t>
      </w:r>
      <w:r>
        <w:rPr>
          <w:spacing w:val="-3"/>
        </w:rPr>
        <w:t xml:space="preserve"> </w:t>
      </w:r>
      <w:r>
        <w:t>Cette</w:t>
      </w:r>
      <w:r>
        <w:rPr>
          <w:spacing w:val="-3"/>
        </w:rPr>
        <w:t xml:space="preserve"> </w:t>
      </w:r>
      <w:r>
        <w:t>thématique</w:t>
      </w:r>
      <w:r>
        <w:rPr>
          <w:spacing w:val="-5"/>
        </w:rPr>
        <w:t xml:space="preserve"> </w:t>
      </w:r>
      <w:r>
        <w:t>repose</w:t>
      </w:r>
      <w:r>
        <w:rPr>
          <w:spacing w:val="-5"/>
        </w:rPr>
        <w:t xml:space="preserve"> </w:t>
      </w:r>
      <w:r>
        <w:t>sur</w:t>
      </w:r>
      <w:r>
        <w:rPr>
          <w:spacing w:val="-3"/>
        </w:rPr>
        <w:t xml:space="preserve"> </w:t>
      </w:r>
      <w:r>
        <w:t>la</w:t>
      </w:r>
      <w:r>
        <w:rPr>
          <w:spacing w:val="-57"/>
        </w:rPr>
        <w:t xml:space="preserve"> </w:t>
      </w:r>
      <w:r>
        <w:t>mobilisation</w:t>
      </w:r>
      <w:r>
        <w:rPr>
          <w:spacing w:val="-6"/>
        </w:rPr>
        <w:t xml:space="preserve"> </w:t>
      </w:r>
      <w:r>
        <w:t>des</w:t>
      </w:r>
      <w:r>
        <w:rPr>
          <w:spacing w:val="-8"/>
        </w:rPr>
        <w:t xml:space="preserve"> </w:t>
      </w:r>
      <w:r>
        <w:t>publications</w:t>
      </w:r>
      <w:r>
        <w:rPr>
          <w:spacing w:val="-3"/>
        </w:rPr>
        <w:t xml:space="preserve"> </w:t>
      </w:r>
      <w:r>
        <w:t>et</w:t>
      </w:r>
      <w:r>
        <w:rPr>
          <w:spacing w:val="-8"/>
        </w:rPr>
        <w:t xml:space="preserve"> </w:t>
      </w:r>
      <w:r>
        <w:t>des</w:t>
      </w:r>
      <w:r>
        <w:rPr>
          <w:spacing w:val="-5"/>
        </w:rPr>
        <w:t xml:space="preserve"> </w:t>
      </w:r>
      <w:r>
        <w:t>données</w:t>
      </w:r>
      <w:r>
        <w:rPr>
          <w:spacing w:val="-4"/>
        </w:rPr>
        <w:t xml:space="preserve"> </w:t>
      </w:r>
      <w:r>
        <w:t>issues</w:t>
      </w:r>
      <w:r>
        <w:rPr>
          <w:spacing w:val="-5"/>
        </w:rPr>
        <w:t xml:space="preserve"> </w:t>
      </w:r>
      <w:r>
        <w:t>de</w:t>
      </w:r>
      <w:r>
        <w:rPr>
          <w:spacing w:val="-6"/>
        </w:rPr>
        <w:t xml:space="preserve"> </w:t>
      </w:r>
      <w:r>
        <w:t>ces</w:t>
      </w:r>
      <w:r>
        <w:rPr>
          <w:spacing w:val="-3"/>
        </w:rPr>
        <w:t xml:space="preserve"> </w:t>
      </w:r>
      <w:r>
        <w:t>enquêtes,</w:t>
      </w:r>
      <w:r>
        <w:rPr>
          <w:spacing w:val="-6"/>
        </w:rPr>
        <w:t xml:space="preserve"> </w:t>
      </w:r>
      <w:r>
        <w:t>qui</w:t>
      </w:r>
      <w:r>
        <w:rPr>
          <w:spacing w:val="-3"/>
        </w:rPr>
        <w:t xml:space="preserve"> </w:t>
      </w:r>
      <w:r>
        <w:t>permettent</w:t>
      </w:r>
      <w:r>
        <w:rPr>
          <w:spacing w:val="-6"/>
        </w:rPr>
        <w:t xml:space="preserve"> </w:t>
      </w:r>
      <w:r>
        <w:t>une</w:t>
      </w:r>
      <w:r>
        <w:rPr>
          <w:spacing w:val="-8"/>
        </w:rPr>
        <w:t xml:space="preserve"> </w:t>
      </w:r>
      <w:r>
        <w:t>mesure</w:t>
      </w:r>
      <w:r>
        <w:rPr>
          <w:spacing w:val="-58"/>
        </w:rPr>
        <w:t xml:space="preserve"> </w:t>
      </w:r>
      <w:r>
        <w:t>trop souvent réduite à la production d’indicateur statistique standardisé. L’objectif est de</w:t>
      </w:r>
      <w:r>
        <w:rPr>
          <w:spacing w:val="1"/>
        </w:rPr>
        <w:t xml:space="preserve"> </w:t>
      </w:r>
      <w:r>
        <w:t>produire une réflexion à la fois quantitative et qualitative sur ces dispositifs d’enquête, y</w:t>
      </w:r>
      <w:r>
        <w:rPr>
          <w:spacing w:val="1"/>
        </w:rPr>
        <w:t xml:space="preserve"> </w:t>
      </w:r>
      <w:r>
        <w:t>compris</w:t>
      </w:r>
      <w:r>
        <w:rPr>
          <w:spacing w:val="-15"/>
        </w:rPr>
        <w:t xml:space="preserve"> </w:t>
      </w:r>
      <w:r>
        <w:t>sur</w:t>
      </w:r>
      <w:r>
        <w:rPr>
          <w:spacing w:val="-15"/>
        </w:rPr>
        <w:t xml:space="preserve"> </w:t>
      </w:r>
      <w:r>
        <w:t>un</w:t>
      </w:r>
      <w:r>
        <w:rPr>
          <w:spacing w:val="-12"/>
        </w:rPr>
        <w:t xml:space="preserve"> </w:t>
      </w:r>
      <w:r>
        <w:t>plan</w:t>
      </w:r>
      <w:r>
        <w:rPr>
          <w:spacing w:val="-15"/>
        </w:rPr>
        <w:t xml:space="preserve"> </w:t>
      </w:r>
      <w:r>
        <w:t>critique</w:t>
      </w:r>
      <w:r>
        <w:rPr>
          <w:spacing w:val="-15"/>
        </w:rPr>
        <w:t xml:space="preserve"> </w:t>
      </w:r>
      <w:r>
        <w:t>et</w:t>
      </w:r>
      <w:r>
        <w:rPr>
          <w:spacing w:val="-15"/>
        </w:rPr>
        <w:t xml:space="preserve"> </w:t>
      </w:r>
      <w:r>
        <w:t>d’évaluer</w:t>
      </w:r>
      <w:r>
        <w:rPr>
          <w:spacing w:val="-17"/>
        </w:rPr>
        <w:t xml:space="preserve"> </w:t>
      </w:r>
      <w:r>
        <w:t>leur</w:t>
      </w:r>
      <w:r>
        <w:rPr>
          <w:spacing w:val="-11"/>
        </w:rPr>
        <w:t xml:space="preserve"> </w:t>
      </w:r>
      <w:r>
        <w:t>apport</w:t>
      </w:r>
      <w:r>
        <w:rPr>
          <w:spacing w:val="-15"/>
        </w:rPr>
        <w:t xml:space="preserve"> </w:t>
      </w:r>
      <w:r>
        <w:t>sur</w:t>
      </w:r>
      <w:r>
        <w:rPr>
          <w:spacing w:val="-17"/>
        </w:rPr>
        <w:t xml:space="preserve"> </w:t>
      </w:r>
      <w:r>
        <w:t>la</w:t>
      </w:r>
      <w:r>
        <w:rPr>
          <w:spacing w:val="-12"/>
        </w:rPr>
        <w:t xml:space="preserve"> </w:t>
      </w:r>
      <w:r>
        <w:t>connaissance</w:t>
      </w:r>
      <w:r>
        <w:rPr>
          <w:spacing w:val="-13"/>
        </w:rPr>
        <w:t xml:space="preserve"> </w:t>
      </w:r>
      <w:r>
        <w:t>des</w:t>
      </w:r>
      <w:r>
        <w:rPr>
          <w:spacing w:val="-15"/>
        </w:rPr>
        <w:t xml:space="preserve"> </w:t>
      </w:r>
      <w:r>
        <w:t>effets</w:t>
      </w:r>
      <w:r>
        <w:rPr>
          <w:spacing w:val="-10"/>
        </w:rPr>
        <w:t xml:space="preserve"> </w:t>
      </w:r>
      <w:r>
        <w:t>des</w:t>
      </w:r>
      <w:r>
        <w:rPr>
          <w:spacing w:val="-17"/>
        </w:rPr>
        <w:t xml:space="preserve"> </w:t>
      </w:r>
      <w:r>
        <w:t>politiques</w:t>
      </w:r>
      <w:r>
        <w:rPr>
          <w:spacing w:val="-57"/>
        </w:rPr>
        <w:t xml:space="preserve"> </w:t>
      </w:r>
      <w:r>
        <w:t>éducatives</w:t>
      </w:r>
      <w:r>
        <w:rPr>
          <w:spacing w:val="1"/>
        </w:rPr>
        <w:t xml:space="preserve"> </w:t>
      </w:r>
      <w:r>
        <w:t>sur</w:t>
      </w:r>
      <w:r>
        <w:rPr>
          <w:spacing w:val="1"/>
        </w:rPr>
        <w:t xml:space="preserve"> </w:t>
      </w:r>
      <w:r>
        <w:t>les</w:t>
      </w:r>
      <w:r>
        <w:rPr>
          <w:spacing w:val="1"/>
        </w:rPr>
        <w:t xml:space="preserve"> </w:t>
      </w:r>
      <w:r>
        <w:t>transformations</w:t>
      </w:r>
      <w:r>
        <w:rPr>
          <w:spacing w:val="1"/>
        </w:rPr>
        <w:t xml:space="preserve"> </w:t>
      </w:r>
      <w:r>
        <w:t>socio-éducatives</w:t>
      </w:r>
      <w:r>
        <w:rPr>
          <w:spacing w:val="1"/>
        </w:rPr>
        <w:t xml:space="preserve"> </w:t>
      </w:r>
      <w:r>
        <w:t>et</w:t>
      </w:r>
      <w:r>
        <w:rPr>
          <w:spacing w:val="1"/>
        </w:rPr>
        <w:t xml:space="preserve"> </w:t>
      </w:r>
      <w:r>
        <w:t>culturelles</w:t>
      </w:r>
      <w:r>
        <w:rPr>
          <w:spacing w:val="1"/>
        </w:rPr>
        <w:t xml:space="preserve"> </w:t>
      </w:r>
      <w:r>
        <w:t>que</w:t>
      </w:r>
      <w:r>
        <w:rPr>
          <w:spacing w:val="1"/>
        </w:rPr>
        <w:t xml:space="preserve"> </w:t>
      </w:r>
      <w:r>
        <w:t>connaît</w:t>
      </w:r>
      <w:r>
        <w:rPr>
          <w:spacing w:val="1"/>
        </w:rPr>
        <w:t xml:space="preserve"> </w:t>
      </w:r>
      <w:r>
        <w:t>la</w:t>
      </w:r>
      <w:r>
        <w:rPr>
          <w:spacing w:val="1"/>
        </w:rPr>
        <w:t xml:space="preserve"> </w:t>
      </w:r>
      <w:r>
        <w:t>société</w:t>
      </w:r>
      <w:r>
        <w:rPr>
          <w:spacing w:val="1"/>
        </w:rPr>
        <w:t xml:space="preserve"> </w:t>
      </w:r>
      <w:r>
        <w:t>française depuis plusieurs décennies. A titre d’exemple, une analyse secondaire des enquêtes</w:t>
      </w:r>
      <w:r>
        <w:rPr>
          <w:spacing w:val="1"/>
        </w:rPr>
        <w:t xml:space="preserve"> </w:t>
      </w:r>
      <w:r>
        <w:t>portant</w:t>
      </w:r>
      <w:r>
        <w:rPr>
          <w:spacing w:val="-1"/>
        </w:rPr>
        <w:t xml:space="preserve"> </w:t>
      </w:r>
      <w:r>
        <w:t>sur l’éducation civique pourrait</w:t>
      </w:r>
      <w:r>
        <w:rPr>
          <w:spacing w:val="2"/>
        </w:rPr>
        <w:t xml:space="preserve"> </w:t>
      </w:r>
      <w:r>
        <w:t>être envisagée.</w:t>
      </w:r>
    </w:p>
    <w:p w14:paraId="5191B4F9" w14:textId="77777777" w:rsidR="00D34950" w:rsidRDefault="00D34950">
      <w:pPr>
        <w:pStyle w:val="Corpsdetexte"/>
        <w:ind w:right="210"/>
      </w:pPr>
    </w:p>
    <w:p w14:paraId="5DD88587" w14:textId="2F878A4E" w:rsidR="00D34950" w:rsidRDefault="004818DF" w:rsidP="008A6E40">
      <w:pPr>
        <w:pStyle w:val="Titre1"/>
      </w:pPr>
      <w:bookmarkStart w:id="24" w:name="_Toc202961547"/>
      <w:r>
        <w:t>Thématique 2</w:t>
      </w:r>
      <w:r w:rsidR="005C544E">
        <w:t>3.</w:t>
      </w:r>
      <w:r>
        <w:t xml:space="preserve"> Politiques et dispositifs d’emploi et de la formation des jeunes (Manuella </w:t>
      </w:r>
      <w:proofErr w:type="spellStart"/>
      <w:r>
        <w:t>Roupnel</w:t>
      </w:r>
      <w:proofErr w:type="spellEnd"/>
      <w:r>
        <w:t>-Fuentes)</w:t>
      </w:r>
      <w:bookmarkEnd w:id="24"/>
    </w:p>
    <w:p w14:paraId="56877A69" w14:textId="3E1D7464" w:rsidR="00D34950" w:rsidRDefault="004818DF">
      <w:pPr>
        <w:pStyle w:val="Corpsdetexte"/>
        <w:ind w:right="210"/>
        <w:rPr>
          <w:b/>
          <w:bCs/>
          <w:color w:val="000000"/>
        </w:rPr>
      </w:pPr>
      <w:r>
        <w:rPr>
          <w:color w:val="000000"/>
        </w:rPr>
        <w:t>Pour tenter de soutenir l’accès des jeunes à un emploi, notamment pérenne, la France mise particulièrement sur les politiques d’insertion et de formation professionnelles. Les actions qui en découlent, mêlant souvent accompagnement social et préparation à l’emploi, visent le plus souvent les moins de trente ans, qui ne sont ni scolarisés, ni en formation, ni en emploi et issus de quartiers prioritaire</w:t>
      </w:r>
      <w:r w:rsidR="00CE2F19">
        <w:rPr>
          <w:color w:val="000000"/>
        </w:rPr>
        <w:t xml:space="preserve">s (jeunes </w:t>
      </w:r>
      <w:r w:rsidR="0054782C">
        <w:rPr>
          <w:color w:val="000000"/>
        </w:rPr>
        <w:t>« NEET », habitant</w:t>
      </w:r>
      <w:r w:rsidR="00BB2223">
        <w:rPr>
          <w:color w:val="000000"/>
        </w:rPr>
        <w:t>s</w:t>
      </w:r>
      <w:r w:rsidR="0054782C">
        <w:rPr>
          <w:color w:val="000000"/>
        </w:rPr>
        <w:t xml:space="preserve"> en REP, dépendant</w:t>
      </w:r>
      <w:r w:rsidR="00BB2223">
        <w:rPr>
          <w:color w:val="000000"/>
        </w:rPr>
        <w:t>s</w:t>
      </w:r>
      <w:r w:rsidR="0054782C">
        <w:rPr>
          <w:color w:val="000000"/>
        </w:rPr>
        <w:t xml:space="preserve"> de</w:t>
      </w:r>
      <w:r w:rsidR="00CE2F19">
        <w:rPr>
          <w:color w:val="000000"/>
        </w:rPr>
        <w:t xml:space="preserve"> l’ASE, sous-main de justice, en situation </w:t>
      </w:r>
      <w:r w:rsidR="0054782C">
        <w:rPr>
          <w:color w:val="000000"/>
        </w:rPr>
        <w:t xml:space="preserve">de décrochage scolaire, </w:t>
      </w:r>
      <w:r w:rsidR="00CE2F19">
        <w:rPr>
          <w:color w:val="000000"/>
        </w:rPr>
        <w:t>de handicap…)</w:t>
      </w:r>
      <w:r>
        <w:rPr>
          <w:color w:val="000000"/>
        </w:rPr>
        <w:t xml:space="preserve">. </w:t>
      </w:r>
    </w:p>
    <w:p w14:paraId="3156BB5D" w14:textId="77C84BA8" w:rsidR="00D34950" w:rsidRPr="004C0C39" w:rsidRDefault="002510EF" w:rsidP="004C0C39">
      <w:pPr>
        <w:pStyle w:val="Corpsdetexte"/>
        <w:ind w:right="210"/>
        <w:rPr>
          <w:b/>
          <w:bCs/>
          <w:color w:val="000000"/>
        </w:rPr>
      </w:pPr>
      <w:r>
        <w:rPr>
          <w:noProof/>
          <w:lang w:eastAsia="fr-FR"/>
        </w:rPr>
        <mc:AlternateContent>
          <mc:Choice Requires="wps">
            <w:drawing>
              <wp:anchor distT="45720" distB="45720" distL="114300" distR="114300" simplePos="0" relativeHeight="251661312" behindDoc="0" locked="0" layoutInCell="1" allowOverlap="1" wp14:anchorId="2AEA8E45" wp14:editId="6D0C0CFA">
                <wp:simplePos x="0" y="0"/>
                <wp:positionH relativeFrom="margin">
                  <wp:posOffset>270143</wp:posOffset>
                </wp:positionH>
                <wp:positionV relativeFrom="paragraph">
                  <wp:posOffset>1471329</wp:posOffset>
                </wp:positionV>
                <wp:extent cx="5690870" cy="650875"/>
                <wp:effectExtent l="0" t="0" r="24130" b="158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50875"/>
                        </a:xfrm>
                        <a:prstGeom prst="rect">
                          <a:avLst/>
                        </a:prstGeom>
                        <a:solidFill>
                          <a:srgbClr val="FFFFFF"/>
                        </a:solidFill>
                        <a:ln w="9525">
                          <a:solidFill>
                            <a:srgbClr val="000000"/>
                          </a:solidFill>
                          <a:miter lim="800000"/>
                          <a:headEnd/>
                          <a:tailEnd/>
                        </a:ln>
                      </wps:spPr>
                      <wps:txbx>
                        <w:txbxContent>
                          <w:p w14:paraId="0AA638BF" w14:textId="5BA009E9" w:rsidR="00711AD4" w:rsidRDefault="00711AD4" w:rsidP="00711AD4">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25DBB25B" w14:textId="77777777" w:rsidR="00711AD4" w:rsidRDefault="00711AD4" w:rsidP="00711A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A8E45" id="_x0000_t202" coordsize="21600,21600" o:spt="202" path="m,l,21600r21600,l21600,xe">
                <v:stroke joinstyle="miter"/>
                <v:path gradientshapeok="t" o:connecttype="rect"/>
              </v:shapetype>
              <v:shape id="_x0000_s1027" type="#_x0000_t202" style="position:absolute;left:0;text-align:left;margin-left:21.25pt;margin-top:115.85pt;width:448.1pt;height:5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">
                <v:textbox>
                  <w:txbxContent>
                    <w:p w14:paraId="0AA638BF" w14:textId="5BA009E9" w:rsidR="00711AD4" w:rsidRDefault="00711AD4" w:rsidP="00711AD4">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25DBB25B" w14:textId="77777777" w:rsidR="00711AD4" w:rsidRDefault="00711AD4" w:rsidP="00711AD4"/>
                  </w:txbxContent>
                </v:textbox>
                <w10:wrap type="square" anchorx="margin"/>
              </v:shape>
            </w:pict>
          </mc:Fallback>
        </mc:AlternateContent>
      </w:r>
      <w:r>
        <w:rPr>
          <w:color w:val="000000"/>
        </w:rPr>
        <w:t>I</w:t>
      </w:r>
      <w:r w:rsidR="004818DF">
        <w:rPr>
          <w:color w:val="000000"/>
        </w:rPr>
        <w:t>l s’agit</w:t>
      </w:r>
      <w:r>
        <w:rPr>
          <w:color w:val="000000"/>
        </w:rPr>
        <w:t xml:space="preserve"> ici</w:t>
      </w:r>
      <w:r w:rsidR="004818DF">
        <w:rPr>
          <w:color w:val="000000"/>
        </w:rPr>
        <w:t xml:space="preserve"> d’étudier une mesure de politique d’insertion ou de formation mise en place dans les </w:t>
      </w:r>
      <w:r w:rsidR="004C0C39">
        <w:rPr>
          <w:color w:val="000000"/>
        </w:rPr>
        <w:t>M</w:t>
      </w:r>
      <w:r w:rsidR="004818DF">
        <w:rPr>
          <w:color w:val="000000"/>
        </w:rPr>
        <w:t>issions locales ou dans tout autre organisme chargé de l’accompagnement des jeunes</w:t>
      </w:r>
      <w:r w:rsidR="0054782C">
        <w:rPr>
          <w:color w:val="000000"/>
        </w:rPr>
        <w:t xml:space="preserve"> et d’</w:t>
      </w:r>
      <w:r w:rsidR="004818DF">
        <w:rPr>
          <w:color w:val="000000"/>
        </w:rPr>
        <w:t xml:space="preserve">interroger les facteurs qui </w:t>
      </w:r>
      <w:r>
        <w:rPr>
          <w:color w:val="000000"/>
        </w:rPr>
        <w:t>peuvent</w:t>
      </w:r>
      <w:r w:rsidR="004818DF">
        <w:rPr>
          <w:color w:val="000000"/>
        </w:rPr>
        <w:t xml:space="preserve"> favoriser ou freiner leur entrée et maintien dans celle-ci</w:t>
      </w:r>
      <w:r w:rsidR="004C0C39">
        <w:rPr>
          <w:color w:val="000000"/>
        </w:rPr>
        <w:t xml:space="preserve"> (</w:t>
      </w:r>
      <w:r w:rsidR="004818DF">
        <w:rPr>
          <w:color w:val="000000"/>
        </w:rPr>
        <w:t>accompagnement</w:t>
      </w:r>
      <w:r w:rsidR="004C0C39">
        <w:rPr>
          <w:color w:val="000000"/>
        </w:rPr>
        <w:t>,</w:t>
      </w:r>
      <w:r w:rsidR="004818DF">
        <w:rPr>
          <w:color w:val="000000"/>
        </w:rPr>
        <w:t xml:space="preserve"> attentes, projets, appréhensions, </w:t>
      </w:r>
      <w:r w:rsidR="00CE2F19">
        <w:rPr>
          <w:color w:val="000000"/>
        </w:rPr>
        <w:t>…</w:t>
      </w:r>
      <w:r w:rsidR="004C0C39">
        <w:rPr>
          <w:color w:val="000000"/>
        </w:rPr>
        <w:t>). Il sera aussi possible d’étudier</w:t>
      </w:r>
      <w:r w:rsidR="004818DF">
        <w:rPr>
          <w:color w:val="000000"/>
        </w:rPr>
        <w:t xml:space="preserve"> les effets produits par le dispositif à la sortie de celui-ci en termes de sorties </w:t>
      </w:r>
      <w:r w:rsidR="0054782C">
        <w:rPr>
          <w:color w:val="000000"/>
        </w:rPr>
        <w:t>« </w:t>
      </w:r>
      <w:r w:rsidR="004818DF">
        <w:rPr>
          <w:color w:val="000000"/>
        </w:rPr>
        <w:t>positives</w:t>
      </w:r>
      <w:r w:rsidR="0054782C">
        <w:rPr>
          <w:color w:val="000000"/>
        </w:rPr>
        <w:t> »</w:t>
      </w:r>
      <w:r w:rsidR="004818DF">
        <w:rPr>
          <w:color w:val="000000"/>
        </w:rPr>
        <w:t xml:space="preserve"> et de satisfaction</w:t>
      </w:r>
      <w:r w:rsidR="004C0C39">
        <w:rPr>
          <w:color w:val="000000"/>
        </w:rPr>
        <w:t xml:space="preserve"> en prenant</w:t>
      </w:r>
      <w:r w:rsidR="004818DF">
        <w:rPr>
          <w:color w:val="000000"/>
        </w:rPr>
        <w:t xml:space="preserve"> en compte les caractéristiques sociales (âge, sexe, situation de famille, de cohabitation, etc.) des jeunes, leurs parcours </w:t>
      </w:r>
      <w:r w:rsidR="0054782C">
        <w:rPr>
          <w:color w:val="000000"/>
        </w:rPr>
        <w:t xml:space="preserve">familial, </w:t>
      </w:r>
      <w:r w:rsidR="004818DF">
        <w:rPr>
          <w:color w:val="000000"/>
        </w:rPr>
        <w:t>scolaire et professionnel</w:t>
      </w:r>
      <w:r w:rsidR="0054782C">
        <w:rPr>
          <w:color w:val="000000"/>
        </w:rPr>
        <w:t xml:space="preserve"> le cas échéant</w:t>
      </w:r>
      <w:r w:rsidR="004818DF">
        <w:rPr>
          <w:color w:val="000000"/>
        </w:rPr>
        <w:t>, les difficultés auxquelles ils ou elles font face (santé, logement,</w:t>
      </w:r>
      <w:r>
        <w:rPr>
          <w:color w:val="000000"/>
        </w:rPr>
        <w:t xml:space="preserve"> financier…)</w:t>
      </w:r>
    </w:p>
    <w:p w14:paraId="1602AC3A" w14:textId="77777777" w:rsidR="00BB2223" w:rsidRDefault="00BB2223" w:rsidP="008A6E40">
      <w:pPr>
        <w:pStyle w:val="Titre1"/>
      </w:pPr>
    </w:p>
    <w:p w14:paraId="3442ED50" w14:textId="1C6A7803" w:rsidR="00D34950" w:rsidRDefault="004818DF" w:rsidP="008A6E40">
      <w:pPr>
        <w:pStyle w:val="Titre1"/>
      </w:pPr>
      <w:bookmarkStart w:id="25" w:name="_Toc202961548"/>
      <w:r>
        <w:t>Thématique 2</w:t>
      </w:r>
      <w:r w:rsidR="005C544E">
        <w:t>4.</w:t>
      </w:r>
      <w:r>
        <w:t xml:space="preserve"> Les intermédiaires de l’insertion des jeunes (Manuella </w:t>
      </w:r>
      <w:proofErr w:type="spellStart"/>
      <w:r>
        <w:t>Roupnel</w:t>
      </w:r>
      <w:proofErr w:type="spellEnd"/>
      <w:r>
        <w:t>-Fuentes)</w:t>
      </w:r>
      <w:bookmarkEnd w:id="25"/>
    </w:p>
    <w:p w14:paraId="0696DB9A" w14:textId="77777777" w:rsidR="00D34950" w:rsidRDefault="004818DF">
      <w:pPr>
        <w:pStyle w:val="Corpsdetexte"/>
        <w:ind w:right="210"/>
        <w:rPr>
          <w:b/>
          <w:bCs/>
          <w:color w:val="000000"/>
        </w:rPr>
      </w:pPr>
      <w:r>
        <w:rPr>
          <w:color w:val="000000"/>
        </w:rPr>
        <w:t>Cette thématique découle de la précédente et s’intéresse aux professionnels chargés de la mise en œuvre de ces mesures visant à favoriser l’insertion et la formation professionnelles des jeunes.</w:t>
      </w:r>
    </w:p>
    <w:p w14:paraId="647345A3" w14:textId="71A6DF06" w:rsidR="00D34950" w:rsidRDefault="004818DF">
      <w:pPr>
        <w:pStyle w:val="Corpsdetexte"/>
        <w:ind w:right="210"/>
        <w:rPr>
          <w:color w:val="000000"/>
        </w:rPr>
      </w:pPr>
      <w:r>
        <w:rPr>
          <w:color w:val="000000"/>
        </w:rPr>
        <w:t xml:space="preserve">A la différence des grandes figures historiques de l’intervention sociale que sont les assistantes sociales, éducateurs spécialisés et animateurs socioculturels, les métiers dans le champ de l’insertion professionnelle </w:t>
      </w:r>
      <w:r w:rsidR="00D22170">
        <w:rPr>
          <w:color w:val="000000"/>
        </w:rPr>
        <w:t>demeurent assez</w:t>
      </w:r>
      <w:r>
        <w:rPr>
          <w:color w:val="000000"/>
        </w:rPr>
        <w:t xml:space="preserve"> mal connus. Si l’intitulé des métiers de « conseiller en insertion professionnelle », « chargé d'accompagnement social et professionnel », de « coordinateur </w:t>
      </w:r>
      <w:r w:rsidR="00BB2223">
        <w:rPr>
          <w:color w:val="000000"/>
        </w:rPr>
        <w:t xml:space="preserve">ou </w:t>
      </w:r>
      <w:proofErr w:type="spellStart"/>
      <w:r w:rsidR="00BB2223">
        <w:rPr>
          <w:color w:val="000000"/>
        </w:rPr>
        <w:t>coord</w:t>
      </w:r>
      <w:r w:rsidR="004C0C39">
        <w:rPr>
          <w:color w:val="000000"/>
        </w:rPr>
        <w:t>o</w:t>
      </w:r>
      <w:r w:rsidR="00BB2223">
        <w:rPr>
          <w:color w:val="000000"/>
        </w:rPr>
        <w:t>nateur</w:t>
      </w:r>
      <w:proofErr w:type="spellEnd"/>
      <w:r w:rsidR="00BB2223">
        <w:rPr>
          <w:color w:val="000000"/>
        </w:rPr>
        <w:t xml:space="preserve"> </w:t>
      </w:r>
      <w:r>
        <w:rPr>
          <w:color w:val="000000"/>
        </w:rPr>
        <w:t xml:space="preserve">pédagogique » ou </w:t>
      </w:r>
      <w:r w:rsidR="00BB2223">
        <w:rPr>
          <w:color w:val="000000"/>
        </w:rPr>
        <w:t xml:space="preserve">encore </w:t>
      </w:r>
      <w:r>
        <w:rPr>
          <w:color w:val="000000"/>
        </w:rPr>
        <w:t>de « responsable formation » est assez explicite, les fonctions de « chargé de mission entreprise » ou de « chargé de projet filières » le sont beaucoup moins et donnent peu d’indications sur le contenu de leur tâche et périmètre d’intervention.  Tout comme pour les métiers de la formation, ce groupe professionnel semble marqué par une certaine hétérogénéité et une structuration encore en devenir. Aussi qui sont ces professionnels </w:t>
      </w:r>
      <w:r w:rsidR="00074610">
        <w:rPr>
          <w:color w:val="000000"/>
        </w:rPr>
        <w:t>et professionnelles</w:t>
      </w:r>
      <w:r w:rsidR="00BB2223">
        <w:rPr>
          <w:color w:val="000000"/>
        </w:rPr>
        <w:t xml:space="preserve"> </w:t>
      </w:r>
      <w:r>
        <w:rPr>
          <w:color w:val="000000"/>
        </w:rPr>
        <w:t xml:space="preserve">? </w:t>
      </w:r>
      <w:r w:rsidR="00BB2223">
        <w:rPr>
          <w:color w:val="000000"/>
        </w:rPr>
        <w:t>En lien avec</w:t>
      </w:r>
      <w:r>
        <w:rPr>
          <w:color w:val="000000"/>
        </w:rPr>
        <w:t xml:space="preserve"> des publics marqués par </w:t>
      </w:r>
      <w:r w:rsidR="00074610">
        <w:rPr>
          <w:color w:val="000000"/>
        </w:rPr>
        <w:t>des traits de</w:t>
      </w:r>
      <w:r>
        <w:rPr>
          <w:color w:val="000000"/>
        </w:rPr>
        <w:t xml:space="preserve"> vulnérabilité </w:t>
      </w:r>
      <w:r w:rsidR="00173CBF">
        <w:rPr>
          <w:color w:val="000000"/>
        </w:rPr>
        <w:t xml:space="preserve">(jeunes de l’ASE, sous-main de justice, en décrochage scolaire, en situation de handicap…) </w:t>
      </w:r>
      <w:r>
        <w:rPr>
          <w:color w:val="000000"/>
        </w:rPr>
        <w:t>et œuvrant dans des conditions de travail parfois dégradées, comment se vivent ces métiers considérés comme des métiers de vocation, voire de passion ?</w:t>
      </w:r>
    </w:p>
    <w:p w14:paraId="462106A5" w14:textId="76460CA5" w:rsidR="00BB2223" w:rsidRDefault="00BB2223">
      <w:pPr>
        <w:pStyle w:val="Corpsdetexte"/>
        <w:ind w:right="210"/>
        <w:rPr>
          <w:color w:val="000000"/>
        </w:rPr>
      </w:pPr>
      <w:r>
        <w:rPr>
          <w:noProof/>
          <w:lang w:eastAsia="fr-FR"/>
        </w:rPr>
        <mc:AlternateContent>
          <mc:Choice Requires="wps">
            <w:drawing>
              <wp:anchor distT="45720" distB="45720" distL="114300" distR="114300" simplePos="0" relativeHeight="251667456" behindDoc="0" locked="0" layoutInCell="1" allowOverlap="1" wp14:anchorId="78600342" wp14:editId="1669FBC8">
                <wp:simplePos x="0" y="0"/>
                <wp:positionH relativeFrom="margin">
                  <wp:posOffset>0</wp:posOffset>
                </wp:positionH>
                <wp:positionV relativeFrom="paragraph">
                  <wp:posOffset>222885</wp:posOffset>
                </wp:positionV>
                <wp:extent cx="5954395" cy="650875"/>
                <wp:effectExtent l="0" t="0" r="27305" b="158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573" cy="650875"/>
                        </a:xfrm>
                        <a:prstGeom prst="rect">
                          <a:avLst/>
                        </a:prstGeom>
                        <a:solidFill>
                          <a:srgbClr val="FFFFFF"/>
                        </a:solidFill>
                        <a:ln w="9525">
                          <a:solidFill>
                            <a:srgbClr val="000000"/>
                          </a:solidFill>
                          <a:miter lim="800000"/>
                          <a:headEnd/>
                          <a:tailEnd/>
                        </a:ln>
                      </wps:spPr>
                      <wps:txbx>
                        <w:txbxContent>
                          <w:p w14:paraId="1DD352C9" w14:textId="77777777" w:rsidR="00BB2223" w:rsidRDefault="00BB2223" w:rsidP="00BB2223">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4F1BBD9D" w14:textId="77777777" w:rsidR="00BB2223" w:rsidRDefault="00BB2223" w:rsidP="00BB22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00342" id="_x0000_s1028" type="#_x0000_t202" style="position:absolute;left:0;text-align:left;margin-left:0;margin-top:17.55pt;width:468.85pt;height:51.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">
                <v:textbox>
                  <w:txbxContent>
                    <w:p w14:paraId="1DD352C9" w14:textId="77777777" w:rsidR="00BB2223" w:rsidRDefault="00BB2223" w:rsidP="00BB2223">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4F1BBD9D" w14:textId="77777777" w:rsidR="00BB2223" w:rsidRDefault="00BB2223" w:rsidP="00BB2223"/>
                  </w:txbxContent>
                </v:textbox>
                <w10:wrap type="square" anchorx="margin"/>
              </v:shape>
            </w:pict>
          </mc:Fallback>
        </mc:AlternateContent>
      </w:r>
    </w:p>
    <w:p w14:paraId="7004D811" w14:textId="4AEBDDDA" w:rsidR="00711AD4" w:rsidRDefault="00711AD4">
      <w:pPr>
        <w:pStyle w:val="Corpsdetexte"/>
        <w:ind w:right="210"/>
        <w:rPr>
          <w:color w:val="000000"/>
        </w:rPr>
      </w:pPr>
    </w:p>
    <w:p w14:paraId="74287C29" w14:textId="741F4F41" w:rsidR="00D34950" w:rsidRDefault="004818DF" w:rsidP="00EB2AC1">
      <w:pPr>
        <w:pStyle w:val="Titre1"/>
        <w:ind w:left="0"/>
      </w:pPr>
      <w:bookmarkStart w:id="26" w:name="_Toc202961549"/>
      <w:r>
        <w:t>Thématique 2</w:t>
      </w:r>
      <w:r w:rsidR="005C544E">
        <w:t>5.</w:t>
      </w:r>
      <w:r>
        <w:t xml:space="preserve"> Les politiques éducatives (</w:t>
      </w:r>
      <w:r w:rsidR="00E0386B">
        <w:t>Alice Pavie</w:t>
      </w:r>
      <w:r>
        <w:t>)</w:t>
      </w:r>
      <w:bookmarkEnd w:id="26"/>
    </w:p>
    <w:p w14:paraId="05DCC70E" w14:textId="4E1419C9" w:rsidR="00B029BA" w:rsidRPr="00B029BA" w:rsidRDefault="00EB2AC1" w:rsidP="00EB2AC1">
      <w:pPr>
        <w:pBdr>
          <w:top w:val="none" w:sz="4" w:space="0" w:color="000000"/>
          <w:left w:val="none" w:sz="4" w:space="0" w:color="000000"/>
          <w:bottom w:val="none" w:sz="4" w:space="0" w:color="000000"/>
          <w:right w:val="none" w:sz="4" w:space="0" w:color="000000"/>
        </w:pBdr>
        <w:rPr>
          <w:color w:val="000000"/>
        </w:rPr>
      </w:pPr>
      <w:r>
        <w:rPr>
          <w:color w:val="000000"/>
        </w:rPr>
        <w:t>L</w:t>
      </w:r>
      <w:r w:rsidR="00B029BA" w:rsidRPr="00B029BA">
        <w:rPr>
          <w:color w:val="000000"/>
        </w:rPr>
        <w:t xml:space="preserve">es politiques éducatives désignent l’ensemble des décisions, orientations et dispositifs mis en place par les pouvoirs publics pour organiser, réguler ou transformer le système éducatif. Elles peuvent viser des objectifs très variés : améliorer les performances scolaires, réduire les inégalités, favoriser l’inclusion, lutter contre le décrochage ou encore renforcer les liens entre l’école et son environnement social. Elles tendent de plus en plus à associer une pluralité d’acteurs dans et hors de l’institution scolaire. Par exemple, les Cités éducatives lancées en 2023 visent à créer des communautés éducatives autour de l’accompagnement des jeunes, de la naissance à l’insertion professionnelle, dans les quartiers prioritaires de la politique de la ville ; ces communautés incluent </w:t>
      </w:r>
      <w:proofErr w:type="gramStart"/>
      <w:r w:rsidR="00B029BA" w:rsidRPr="00B029BA">
        <w:rPr>
          <w:color w:val="000000"/>
        </w:rPr>
        <w:t>des</w:t>
      </w:r>
      <w:proofErr w:type="gramEnd"/>
      <w:r w:rsidR="00B029BA" w:rsidRPr="00B029BA">
        <w:rPr>
          <w:color w:val="000000"/>
        </w:rPr>
        <w:t xml:space="preserve"> professionnels de l'éducation, des associations et des collectivités locales.</w:t>
      </w:r>
    </w:p>
    <w:p w14:paraId="4067ED4B" w14:textId="7FA0C3E9" w:rsidR="005515DA" w:rsidRDefault="00B029BA" w:rsidP="00E0386B">
      <w:pPr>
        <w:pBdr>
          <w:top w:val="none" w:sz="4" w:space="0" w:color="000000"/>
          <w:left w:val="none" w:sz="4" w:space="0" w:color="000000"/>
          <w:bottom w:val="none" w:sz="4" w:space="0" w:color="000000"/>
          <w:right w:val="none" w:sz="4" w:space="0" w:color="000000"/>
        </w:pBdr>
        <w:spacing w:before="240" w:after="240"/>
        <w:rPr>
          <w:color w:val="000000"/>
        </w:rPr>
      </w:pPr>
      <w:r w:rsidRPr="00B029BA">
        <w:rPr>
          <w:color w:val="000000"/>
        </w:rPr>
        <w:t>Ces politiques éducatives peuvent donc être étudiées sous plusieurs angles : leur genèse (contexte politique ; mobilisation des acteurs ; enjeux idéologiques et cadrage, débats suscités), leur mise en œuvre (modalités pratiques ; traductions locales ; appropriations par différents acteurs, adaptations ou résistances) et leurs effets (atteinte des objectifs fixés ou non ; effets différenciés selon les contextes sociaux, les territoires, les publics ; limites et effets inattendus) voire controverses autour des enjeux d’éducation.</w:t>
      </w:r>
    </w:p>
    <w:p w14:paraId="3F0DCACE" w14:textId="7AFAC051" w:rsidR="00EB2AC1" w:rsidRPr="00EB2AC1" w:rsidRDefault="00024856" w:rsidP="00EB2AC1">
      <w:pPr>
        <w:pStyle w:val="Titre1"/>
        <w:ind w:left="0"/>
      </w:pPr>
      <w:bookmarkStart w:id="27" w:name="_Toc202961550"/>
      <w:r>
        <w:t>Thématique 2</w:t>
      </w:r>
      <w:r>
        <w:t>6</w:t>
      </w:r>
      <w:r>
        <w:t xml:space="preserve">. </w:t>
      </w:r>
      <w:r w:rsidR="00EB2AC1" w:rsidRPr="00EB2AC1">
        <w:t>Analyse des enjeux pédagogiques des dispositifs de mentorat</w:t>
      </w:r>
      <w:r w:rsidRPr="00EB2AC1">
        <w:t xml:space="preserve"> </w:t>
      </w:r>
      <w:r>
        <w:t>(Alice Pavie)</w:t>
      </w:r>
      <w:bookmarkEnd w:id="27"/>
    </w:p>
    <w:p w14:paraId="5DE3A9CB" w14:textId="77777777" w:rsidR="00EB2AC1" w:rsidRPr="00EB2AC1" w:rsidRDefault="00EB2AC1" w:rsidP="00EB2AC1">
      <w:r w:rsidRPr="00EB2AC1">
        <w:t>Les dispositifs de mentorat — qui mobilisent des intervenants extérieurs au système éducatif, souvent non-professionnels de l’enseignement, pour accompagner des jeunes en dehors du temps scolaire — ont connu un développement important au cours des dernières années. Ils s’appuient généralement sur le constat des difficultés, voire des échecs, de l’École à faire réussir certains publics spécifiques, et revendiquent une fonction d’appui ou de complémentarité à l’action scolaire.</w:t>
      </w:r>
    </w:p>
    <w:p w14:paraId="01F5BA06" w14:textId="77777777" w:rsidR="00EB2AC1" w:rsidRPr="00EB2AC1" w:rsidRDefault="00EB2AC1" w:rsidP="00EB2AC1"/>
    <w:p w14:paraId="4AEE3386" w14:textId="77777777" w:rsidR="00EB2AC1" w:rsidRPr="00EB2AC1" w:rsidRDefault="00EB2AC1" w:rsidP="00EB2AC1">
      <w:r w:rsidRPr="00EB2AC1">
        <w:t>Plusieurs angles d’analyse sont envisageables dans le cadre de cette thématique, notamment :</w:t>
      </w:r>
    </w:p>
    <w:p w14:paraId="2F3B7021" w14:textId="77777777" w:rsidR="00EB2AC1" w:rsidRPr="00EB2AC1" w:rsidRDefault="00EB2AC1" w:rsidP="00EB2AC1"/>
    <w:p w14:paraId="1649614E" w14:textId="103A89CD" w:rsidR="00EB2AC1" w:rsidRPr="00EB2AC1" w:rsidRDefault="00EB2AC1" w:rsidP="00EB2AC1">
      <w:pPr>
        <w:pStyle w:val="Paragraphedeliste"/>
        <w:numPr>
          <w:ilvl w:val="0"/>
          <w:numId w:val="5"/>
        </w:numPr>
      </w:pPr>
      <w:r w:rsidRPr="00EB2AC1">
        <w:t>Les rapports que les acteurs de ces dispositifs entretiennent à l’École : leurs trajectoires scolaires, leurs représentations du système éducatif, les critiques qu’ils formulent à l’égard de l’institution scolaire ;</w:t>
      </w:r>
    </w:p>
    <w:p w14:paraId="1826B379" w14:textId="5ABEA6CB" w:rsidR="00EB2AC1" w:rsidRPr="00EB2AC1" w:rsidRDefault="00EB2AC1" w:rsidP="00EB2AC1">
      <w:pPr>
        <w:pStyle w:val="Paragraphedeliste"/>
        <w:numPr>
          <w:ilvl w:val="0"/>
          <w:numId w:val="5"/>
        </w:numPr>
      </w:pPr>
      <w:r w:rsidRPr="00EB2AC1">
        <w:lastRenderedPageBreak/>
        <w:t>Les pratiques pédagogiques mises en œuvre : les orientations données par les associations, les pratiques effectives des mentors, les relations nouées avec les jeunes accompagnés et leurs familles ;</w:t>
      </w:r>
    </w:p>
    <w:p w14:paraId="1FBFDD09" w14:textId="6EE2B994" w:rsidR="00EB2AC1" w:rsidRPr="00EB2AC1" w:rsidRDefault="00EB2AC1" w:rsidP="00EB2AC1">
      <w:pPr>
        <w:pStyle w:val="Paragraphedeliste"/>
        <w:numPr>
          <w:ilvl w:val="0"/>
          <w:numId w:val="5"/>
        </w:numPr>
      </w:pPr>
      <w:r w:rsidRPr="00EB2AC1">
        <w:t>Les effets et les limites de ces dispositifs : leurs impacts sur les trajectoires éducatives et personnelles des jeunes, les difficultés rencontrées, les causes et les implications des interruptions prématurées de l’accompagnement.</w:t>
      </w:r>
    </w:p>
    <w:p w14:paraId="1E8F5EF7" w14:textId="77777777" w:rsidR="00EB2AC1" w:rsidRPr="00EB2AC1" w:rsidRDefault="00EB2AC1" w:rsidP="00EB2AC1">
      <w:pPr>
        <w:pStyle w:val="Titre1"/>
        <w:rPr>
          <w:b w:val="0"/>
          <w:bCs w:val="0"/>
        </w:rPr>
      </w:pPr>
    </w:p>
    <w:p w14:paraId="078A2DEE" w14:textId="49B77161" w:rsidR="005515DA" w:rsidRDefault="005515DA" w:rsidP="005515DA">
      <w:pPr>
        <w:pStyle w:val="Titre1"/>
      </w:pPr>
      <w:bookmarkStart w:id="28" w:name="_Toc202961551"/>
      <w:r>
        <w:t>Thématique 2</w:t>
      </w:r>
      <w:r w:rsidR="00024856">
        <w:t>7</w:t>
      </w:r>
      <w:r w:rsidR="005C544E">
        <w:t>.</w:t>
      </w:r>
      <w:r>
        <w:t xml:space="preserve"> Les collaborations</w:t>
      </w:r>
      <w:r w:rsidR="00044206">
        <w:t xml:space="preserve"> inter-métiers</w:t>
      </w:r>
      <w:r>
        <w:t xml:space="preserve"> en éducation (Arthur Imbert)</w:t>
      </w:r>
      <w:bookmarkEnd w:id="28"/>
    </w:p>
    <w:p w14:paraId="5F87BBF2" w14:textId="5D0A917E" w:rsidR="00D34950" w:rsidRDefault="0068488F">
      <w:pPr>
        <w:pBdr>
          <w:top w:val="none" w:sz="4" w:space="0" w:color="000000"/>
          <w:left w:val="none" w:sz="4" w:space="0" w:color="000000"/>
          <w:bottom w:val="none" w:sz="4" w:space="0" w:color="000000"/>
          <w:right w:val="none" w:sz="4" w:space="0" w:color="000000"/>
        </w:pBdr>
        <w:spacing w:before="240" w:after="240"/>
      </w:pPr>
      <w:r>
        <w:t xml:space="preserve">Depuis plusieurs décennies, les institutions éducatives (scolaires ou non) incitent leurs agents à travailler en </w:t>
      </w:r>
      <w:r w:rsidR="00EB6652">
        <w:t>« </w:t>
      </w:r>
      <w:r>
        <w:t>collaboration</w:t>
      </w:r>
      <w:r w:rsidR="00EB6652">
        <w:t> »</w:t>
      </w:r>
      <w:r>
        <w:t xml:space="preserve">, en </w:t>
      </w:r>
      <w:r w:rsidR="00EB6652">
        <w:t>« </w:t>
      </w:r>
      <w:r>
        <w:t>partenariat</w:t>
      </w:r>
      <w:r w:rsidR="00EB6652">
        <w:t> »</w:t>
      </w:r>
      <w:r>
        <w:t xml:space="preserve"> ou sous forme </w:t>
      </w:r>
      <w:proofErr w:type="gramStart"/>
      <w:r>
        <w:t>d’</w:t>
      </w:r>
      <w:r w:rsidR="00EB6652">
        <w:t> «</w:t>
      </w:r>
      <w:proofErr w:type="gramEnd"/>
      <w:r w:rsidR="00EB6652">
        <w:t> </w:t>
      </w:r>
      <w:r>
        <w:t>alliance</w:t>
      </w:r>
      <w:r w:rsidR="00EB6652">
        <w:t> »</w:t>
      </w:r>
      <w:r>
        <w:t>. Cette injonction croissante se retrouve dans de nombreuses institutions publiques et porte en elle l’idée que l’action éducative serait plus efficace lorsqu’elle est conduite par des acteurs et des actrices provenant de métiers différents.</w:t>
      </w:r>
    </w:p>
    <w:p w14:paraId="486D3578" w14:textId="4217E8CC" w:rsidR="0068488F" w:rsidRDefault="0068488F">
      <w:pPr>
        <w:pBdr>
          <w:top w:val="none" w:sz="4" w:space="0" w:color="000000"/>
          <w:left w:val="none" w:sz="4" w:space="0" w:color="000000"/>
          <w:bottom w:val="none" w:sz="4" w:space="0" w:color="000000"/>
          <w:right w:val="none" w:sz="4" w:space="0" w:color="000000"/>
        </w:pBdr>
        <w:spacing w:before="240" w:after="240"/>
      </w:pPr>
      <w:r>
        <w:t xml:space="preserve">Pourtant, les collaborations ne peuvent simplement se décréter. Il existe des conditions de possibilités pour qu’elles se mettent en place. C’est à ces conditions qu’il convient de s’intéresser. En particulier, il serait utile de </w:t>
      </w:r>
      <w:r w:rsidR="00EB6652">
        <w:t xml:space="preserve">mesure </w:t>
      </w:r>
      <w:r>
        <w:t xml:space="preserve">la distance sociale qui peut exister entre ces personnels. Cette distance s’entend en termes d’origine sociale, mais aussi de formation, de culture et d’identité professionnelle, de genre, de </w:t>
      </w:r>
      <w:r w:rsidR="005A6D93">
        <w:t xml:space="preserve">l’origine ethnique </w:t>
      </w:r>
      <w:r>
        <w:t>ou de situation de handicap. Pour le dire autrement, est-il possible d’éduquer à deux ou plus lorsque l’on est très différen</w:t>
      </w:r>
      <w:r w:rsidR="00EB6652">
        <w:t>ts</w:t>
      </w:r>
      <w:r>
        <w:t> ?</w:t>
      </w:r>
      <w:r w:rsidR="00044206">
        <w:t xml:space="preserve"> Jusqu’où la différence est une force ?</w:t>
      </w:r>
      <w:r>
        <w:t xml:space="preserve"> Par ailleurs, les collaborations en éducation invitent à s’intéresser à la question des hiérarchies sociales et professionnelles dans l</w:t>
      </w:r>
      <w:r w:rsidR="00EB6652">
        <w:t>es institutions éducatives</w:t>
      </w:r>
      <w:r>
        <w:t xml:space="preserve">. Peut-on être à la fois </w:t>
      </w:r>
      <w:r w:rsidR="00EB6652">
        <w:t>« </w:t>
      </w:r>
      <w:r>
        <w:t>partenaires</w:t>
      </w:r>
      <w:r w:rsidR="00EB6652">
        <w:t> »</w:t>
      </w:r>
      <w:r>
        <w:t xml:space="preserve"> et </w:t>
      </w:r>
      <w:r w:rsidR="00044206">
        <w:t>dans une relation de domination professionnelle</w:t>
      </w:r>
      <w:r>
        <w:t> ?</w:t>
      </w:r>
      <w:r w:rsidR="00EB6652">
        <w:t xml:space="preserve"> Peut-on travailler ensemble lorsque l’on gagne deux ou trois fois moins que son « allié » ?</w:t>
      </w:r>
      <w:r>
        <w:t xml:space="preserve"> Enfin, il convient de questionner la répartition du travail éducatif,</w:t>
      </w:r>
      <w:r w:rsidR="00EB6652">
        <w:t xml:space="preserve"> et en particulier</w:t>
      </w:r>
      <w:r>
        <w:t xml:space="preserve"> de la place du « sale boulot » en éducation ? Tous les collaborateurs et collaboratrices effectuent-ils un travail aussi « noble »</w:t>
      </w:r>
      <w:r w:rsidR="00044206">
        <w:t xml:space="preserve"> ou prestigieux</w:t>
      </w:r>
      <w:r>
        <w:t> ? Qui s’occupe des tâches</w:t>
      </w:r>
      <w:r w:rsidR="00044206">
        <w:t xml:space="preserve"> ingrates, sales et</w:t>
      </w:r>
      <w:r>
        <w:t xml:space="preserve"> que personne ne veut faire ?</w:t>
      </w:r>
    </w:p>
    <w:p w14:paraId="663C0411" w14:textId="364C012F" w:rsidR="00044206" w:rsidRDefault="00044206">
      <w:pPr>
        <w:pBdr>
          <w:top w:val="none" w:sz="4" w:space="0" w:color="000000"/>
          <w:left w:val="none" w:sz="4" w:space="0" w:color="000000"/>
          <w:bottom w:val="none" w:sz="4" w:space="0" w:color="000000"/>
          <w:right w:val="none" w:sz="4" w:space="0" w:color="000000"/>
        </w:pBdr>
        <w:spacing w:before="240" w:after="240"/>
      </w:pPr>
      <w:r>
        <w:t xml:space="preserve">Par ailleurs, les collaborations inter-métiers ouvre des questionnements autour des confrontations de pratiques éducatives et pédagogiques. Les éducateurs et éducatrices qui collaborent ont parfois vécu des socialisations très différentes et sont porteurs de pratiques opposés. Comment </w:t>
      </w:r>
      <w:r w:rsidR="0033502B">
        <w:t>travaille-t-on</w:t>
      </w:r>
      <w:r>
        <w:t xml:space="preserve"> ensemble lorsque </w:t>
      </w:r>
      <w:r w:rsidR="0033502B">
        <w:t>l’on n’est pas</w:t>
      </w:r>
      <w:r>
        <w:t xml:space="preserve"> d’accord sur les manières d’éduquer ou de faire de la pédagogie ? Qu’est-ce que ces confrontations produisent pour les éducatrices et éducateurs ? Pour l’institution scolaire ?</w:t>
      </w:r>
    </w:p>
    <w:p w14:paraId="20E2446A" w14:textId="173578FF" w:rsidR="002C0F40" w:rsidRDefault="002C0F40">
      <w:pPr>
        <w:pBdr>
          <w:top w:val="none" w:sz="4" w:space="0" w:color="000000"/>
          <w:left w:val="none" w:sz="4" w:space="0" w:color="000000"/>
          <w:bottom w:val="none" w:sz="4" w:space="0" w:color="000000"/>
          <w:right w:val="none" w:sz="4" w:space="0" w:color="000000"/>
        </w:pBdr>
        <w:spacing w:before="240" w:after="240"/>
      </w:pPr>
      <w:r>
        <w:t>De nombreux cas de collaborations existent à l’intérieur de l’institution scolaire comme celui du binôme ATSEM/enseignante à la maternelle ou celui des AESH qui ont très massivement intégré les classes dans tous les niveaux. Mais les collaborations s’effectuent parfois à la lisière de l’école, comme avec les animateurs et animatrices périscolaires voir</w:t>
      </w:r>
      <w:r w:rsidR="00EB6652">
        <w:t>e</w:t>
      </w:r>
      <w:r>
        <w:t xml:space="preserve"> dans des institutions non</w:t>
      </w:r>
      <w:r w:rsidR="00EB6652">
        <w:t xml:space="preserve"> </w:t>
      </w:r>
      <w:r>
        <w:t>scolaires comme dans les MECS ou encore les structures d’accueil de la petite enfance.</w:t>
      </w:r>
    </w:p>
    <w:p w14:paraId="7F72D4A7" w14:textId="74AE72C6" w:rsidR="00EB6652" w:rsidRDefault="00EB6652" w:rsidP="00B029BA">
      <w:pPr>
        <w:pStyle w:val="Titre1"/>
        <w:ind w:left="0"/>
      </w:pPr>
      <w:bookmarkStart w:id="29" w:name="_Toc202961552"/>
      <w:r>
        <w:t>Thématique 2</w:t>
      </w:r>
      <w:r w:rsidR="00EB2AC1">
        <w:t>8</w:t>
      </w:r>
      <w:r w:rsidR="005C544E">
        <w:t>.</w:t>
      </w:r>
      <w:r>
        <w:t xml:space="preserve"> </w:t>
      </w:r>
      <w:r w:rsidR="006538C0">
        <w:t>Inégalités et rapports sociaux</w:t>
      </w:r>
      <w:r w:rsidR="00044206">
        <w:t xml:space="preserve"> en éducation</w:t>
      </w:r>
      <w:r w:rsidR="00B029BA">
        <w:t xml:space="preserve"> (</w:t>
      </w:r>
      <w:r w:rsidR="00E0386B">
        <w:t xml:space="preserve">Arthur Imbert, </w:t>
      </w:r>
      <w:r w:rsidR="00B029BA">
        <w:t>Alice Pavie)</w:t>
      </w:r>
      <w:bookmarkEnd w:id="29"/>
    </w:p>
    <w:p w14:paraId="71A56B63" w14:textId="77777777" w:rsidR="00044206" w:rsidRDefault="00044206" w:rsidP="00044206"/>
    <w:p w14:paraId="39C22BA2" w14:textId="5D1F517D" w:rsidR="00D34950" w:rsidRDefault="0033502B" w:rsidP="00044206">
      <w:r>
        <w:t xml:space="preserve">L’éducation est un fait social qui apparait </w:t>
      </w:r>
      <w:r>
        <w:rPr>
          <w:i/>
          <w:iCs/>
        </w:rPr>
        <w:t>a priori</w:t>
      </w:r>
      <w:r>
        <w:t xml:space="preserve"> comme positif. L’éducateur ou l’éducatrice tente de transmettre un savoir ou un savoir-être à l’</w:t>
      </w:r>
      <w:proofErr w:type="spellStart"/>
      <w:r>
        <w:t>éduqué·e</w:t>
      </w:r>
      <w:proofErr w:type="spellEnd"/>
      <w:r w:rsidR="007B4AA3">
        <w:t>. Cette perspective invisibilise les hiérarchies</w:t>
      </w:r>
      <w:r>
        <w:t xml:space="preserve">. Dans cette thématique, il conviendra d’étudier l’éducation du point de vue des rapports </w:t>
      </w:r>
      <w:r w:rsidR="006538C0">
        <w:t xml:space="preserve">sociaux </w:t>
      </w:r>
      <w:r>
        <w:t xml:space="preserve">qui le traverse. On pourra par exemple poursuivre l’étude du rapport de l’école et des </w:t>
      </w:r>
      <w:proofErr w:type="spellStart"/>
      <w:r>
        <w:t>enseignant·es</w:t>
      </w:r>
      <w:proofErr w:type="spellEnd"/>
      <w:r>
        <w:t xml:space="preserve"> avec les classes populaires dont le</w:t>
      </w:r>
      <w:r w:rsidR="005A6D93">
        <w:t xml:space="preserve"> parcours scolaire ne cesse de s’allonger. Parmi d’autres, un terrain d’étude pourrait être l’université où les </w:t>
      </w:r>
      <w:proofErr w:type="spellStart"/>
      <w:r w:rsidR="005A6D93">
        <w:t>étudiant·es</w:t>
      </w:r>
      <w:proofErr w:type="spellEnd"/>
      <w:r w:rsidR="005A6D93">
        <w:t xml:space="preserve"> populaires ont vu leur place croitre significativement depuis une vingtaine d’années. </w:t>
      </w:r>
    </w:p>
    <w:p w14:paraId="1F5A89E3" w14:textId="41A31814" w:rsidR="005A6D93" w:rsidRDefault="005A6D93" w:rsidP="00044206">
      <w:r>
        <w:t xml:space="preserve">Mais saisir </w:t>
      </w:r>
      <w:r w:rsidR="006538C0">
        <w:t>les inégalités et les rapports sociaux</w:t>
      </w:r>
      <w:r>
        <w:t xml:space="preserve"> en éducation c’est aussi les penser dans leur multiplicité. Les questionnements pourraient porter sur les rapports de genre dans l’éducation. La réussite des filles à l’école est meilleure que celle des garçons pourtant cela masque des inégalités importantes et notamment une forte ségrégation des filières. Du point de vue du genre, des </w:t>
      </w:r>
      <w:r>
        <w:lastRenderedPageBreak/>
        <w:t>recherches pourrai</w:t>
      </w:r>
      <w:r w:rsidR="007B4AA3">
        <w:t>en</w:t>
      </w:r>
      <w:r>
        <w:t>t être conduite</w:t>
      </w:r>
      <w:r w:rsidR="007B4AA3">
        <w:t>s</w:t>
      </w:r>
      <w:r>
        <w:t xml:space="preserve"> sur l’hétéronormativité en éducation.</w:t>
      </w:r>
    </w:p>
    <w:p w14:paraId="7DB0CFE2" w14:textId="3D45DA2D" w:rsidR="005A6D93" w:rsidRDefault="005A6D93" w:rsidP="00044206">
      <w:r>
        <w:t>En outre, dans la suite de recherches récentes sur le sujet il conviendrait d’explorer la place de</w:t>
      </w:r>
      <w:r w:rsidR="006538C0">
        <w:t xml:space="preserve">s inégalités </w:t>
      </w:r>
      <w:r>
        <w:t>basée</w:t>
      </w:r>
      <w:r w:rsidR="006538C0">
        <w:t>s</w:t>
      </w:r>
      <w:r>
        <w:t xml:space="preserve"> sur l’origine ethnique que ce soit chez les élèves ou chez les éducateurs et éducatrices. </w:t>
      </w:r>
    </w:p>
    <w:p w14:paraId="6ADA22FC" w14:textId="666EDBFF" w:rsidR="005A6D93" w:rsidRDefault="005A6D93" w:rsidP="00044206">
      <w:r>
        <w:t xml:space="preserve">Ces trois rapports sociaux ne sont pas les seuls qui pourraient être explorés, on songe également aux rapports liés à l’âge, à la situation de handicap ou au territoire. Ces questionnements ouvriront la voie à des réflexions en matière d’intersectionnalité, c’est-à-dire de penser la position des individus ou les situations éducatives au croisement de </w:t>
      </w:r>
      <w:r w:rsidR="007B4AA3">
        <w:t>plusieurs</w:t>
      </w:r>
      <w:r>
        <w:t xml:space="preserve"> rapports </w:t>
      </w:r>
      <w:r w:rsidR="006538C0">
        <w:t>sociaux</w:t>
      </w:r>
      <w:r>
        <w:t xml:space="preserve">. </w:t>
      </w:r>
    </w:p>
    <w:p w14:paraId="45FAC624" w14:textId="40901A43" w:rsidR="00686421" w:rsidRPr="00686421" w:rsidRDefault="00686421" w:rsidP="00686421"/>
    <w:p w14:paraId="39E13B4C" w14:textId="10AC94C7" w:rsidR="00686421" w:rsidRPr="00686421" w:rsidRDefault="00686421" w:rsidP="00686421"/>
    <w:p w14:paraId="47D43DC8" w14:textId="3452F0EE" w:rsidR="00686421" w:rsidRPr="00686421" w:rsidRDefault="00686421" w:rsidP="00686421"/>
    <w:p w14:paraId="6CF1BB0B" w14:textId="10A17402" w:rsidR="00686421" w:rsidRPr="00686421" w:rsidRDefault="00686421" w:rsidP="00686421"/>
    <w:p w14:paraId="1CEC307E" w14:textId="2C0D1B5B" w:rsidR="00686421" w:rsidRPr="00686421" w:rsidRDefault="00686421" w:rsidP="00686421"/>
    <w:p w14:paraId="0DDF33C6" w14:textId="46D1F1DF" w:rsidR="00686421" w:rsidRPr="00686421" w:rsidRDefault="00686421" w:rsidP="00686421"/>
    <w:p w14:paraId="7F38C1AA" w14:textId="3F6A85CD" w:rsidR="00686421" w:rsidRPr="00686421" w:rsidRDefault="00686421" w:rsidP="00686421"/>
    <w:p w14:paraId="749BEACD" w14:textId="1C8BB8CE" w:rsidR="00686421" w:rsidRPr="00686421" w:rsidRDefault="00686421" w:rsidP="00686421"/>
    <w:p w14:paraId="373D73E7" w14:textId="4B94402E" w:rsidR="00686421" w:rsidRDefault="00686421" w:rsidP="00686421"/>
    <w:p w14:paraId="116F07B2" w14:textId="77777777" w:rsidR="00686421" w:rsidRPr="00686421" w:rsidRDefault="00686421" w:rsidP="00686421">
      <w:pPr>
        <w:jc w:val="center"/>
      </w:pPr>
    </w:p>
    <w:sectPr w:rsidR="00686421" w:rsidRPr="00686421">
      <w:pgSz w:w="11910" w:h="16840"/>
      <w:pgMar w:top="760" w:right="1200" w:bottom="940" w:left="1200" w:header="0" w:footer="692"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5CE8B" w14:textId="77777777" w:rsidR="00156FFB" w:rsidRDefault="00156FFB">
      <w:r>
        <w:separator/>
      </w:r>
    </w:p>
  </w:endnote>
  <w:endnote w:type="continuationSeparator" w:id="0">
    <w:p w14:paraId="59051AF2" w14:textId="77777777" w:rsidR="00156FFB" w:rsidRDefault="0015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6132" w14:textId="77777777" w:rsidR="00D34950" w:rsidRDefault="004818DF">
    <w:pPr>
      <w:pStyle w:val="Corpsdetexte"/>
      <w:spacing w:line="14" w:lineRule="auto"/>
      <w:ind w:left="0"/>
      <w:rPr>
        <w:sz w:val="18"/>
      </w:rPr>
    </w:pPr>
    <w:r>
      <w:rPr>
        <w:noProof/>
        <w:lang w:eastAsia="fr-FR"/>
      </w:rPr>
      <mc:AlternateContent>
        <mc:Choice Requires="wps">
          <w:drawing>
            <wp:anchor distT="0" distB="0" distL="114300" distR="114300" simplePos="0" relativeHeight="235299840" behindDoc="1" locked="0" layoutInCell="1" allowOverlap="1" wp14:anchorId="297D7AF5" wp14:editId="672CA22F">
              <wp:simplePos x="0" y="0"/>
              <wp:positionH relativeFrom="page">
                <wp:posOffset>3707394</wp:posOffset>
              </wp:positionH>
              <wp:positionV relativeFrom="page">
                <wp:posOffset>10071980</wp:posOffset>
              </wp:positionV>
              <wp:extent cx="303291" cy="208230"/>
              <wp:effectExtent l="0" t="0" r="1905" b="1905"/>
              <wp:wrapNone/>
              <wp:docPr id="1" name="Zone de texte 1"/>
              <wp:cNvGraphicFramePr/>
              <a:graphic xmlns:a="http://schemas.openxmlformats.org/drawingml/2006/main">
                <a:graphicData uri="http://schemas.microsoft.com/office/word/2010/wordprocessingShape">
                  <wps:wsp>
                    <wps:cNvSpPr txBox="1"/>
                    <wps:spPr bwMode="auto">
                      <a:xfrm>
                        <a:off x="0" y="0"/>
                        <a:ext cx="303291" cy="208230"/>
                      </a:xfrm>
                      <a:prstGeom prst="rect">
                        <a:avLst/>
                      </a:prstGeom>
                      <a:noFill/>
                      <a:ln>
                        <a:noFill/>
                      </a:ln>
                    </wps:spPr>
                    <wps:txbx>
                      <w:txbxContent>
                        <w:p w14:paraId="64659D24" w14:textId="77777777" w:rsidR="00D34950" w:rsidRDefault="004818DF">
                          <w:pPr>
                            <w:spacing w:before="11"/>
                            <w:ind w:left="60"/>
                          </w:pPr>
                          <w:r>
                            <w:fldChar w:fldCharType="begin"/>
                          </w:r>
                          <w:r>
                            <w:instrText xml:space="preserve"> PAGE </w:instrText>
                          </w:r>
                          <w:r>
                            <w:fldChar w:fldCharType="separate"/>
                          </w:r>
                          <w:r w:rsidR="00D06055">
                            <w:rPr>
                              <w:noProof/>
                            </w:rPr>
                            <w:t>5</w:t>
                          </w:r>
                          <w: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297D7AF5" id="_x0000_t202" coordsize="21600,21600" o:spt="202" path="m,l,21600r21600,l21600,xe">
              <v:stroke joinstyle="miter"/>
              <v:path gradientshapeok="t" o:connecttype="rect"/>
            </v:shapetype>
            <v:shape id="Zone de texte 1" o:spid="_x0000_s1030" type="#_x0000_t202" style="position:absolute;left:0;text-align:left;margin-left:291.9pt;margin-top:793.05pt;width:23.9pt;height:16.4pt;z-index:-2680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" filled="f" stroked="f">
              <v:textbox inset="0,0,0,0">
                <w:txbxContent>
                  <w:p w14:paraId="64659D24" w14:textId="77777777" w:rsidR="00D34950" w:rsidRDefault="004818DF">
                    <w:pPr>
                      <w:spacing w:before="11"/>
                      <w:ind w:left="60"/>
                    </w:pPr>
                    <w:r>
                      <w:fldChar w:fldCharType="begin"/>
                    </w:r>
                    <w:r>
                      <w:instrText xml:space="preserve"> PAGE </w:instrText>
                    </w:r>
                    <w:r>
                      <w:fldChar w:fldCharType="separate"/>
                    </w:r>
                    <w:r w:rsidR="00D06055">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9364F" w14:textId="77777777" w:rsidR="00156FFB" w:rsidRDefault="00156FFB">
      <w:r>
        <w:separator/>
      </w:r>
    </w:p>
  </w:footnote>
  <w:footnote w:type="continuationSeparator" w:id="0">
    <w:p w14:paraId="4276024B" w14:textId="77777777" w:rsidR="00156FFB" w:rsidRDefault="00156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617"/>
    <w:multiLevelType w:val="hybridMultilevel"/>
    <w:tmpl w:val="518278A6"/>
    <w:lvl w:ilvl="0" w:tplc="F59CF050">
      <w:numFmt w:val="bullet"/>
      <w:lvlText w:val="–"/>
      <w:lvlJc w:val="left"/>
      <w:pPr>
        <w:ind w:left="501" w:hanging="360"/>
      </w:pPr>
      <w:rPr>
        <w:rFonts w:ascii="Times New Roman" w:eastAsia="Times New Roman" w:hAnsi="Times New Roman" w:cs="Times New Roman" w:hint="default"/>
        <w:sz w:val="24"/>
        <w:szCs w:val="24"/>
        <w:lang w:val="fr-FR" w:eastAsia="en-US" w:bidi="ar-SA"/>
      </w:rPr>
    </w:lvl>
    <w:lvl w:ilvl="1" w:tplc="CE8A365C">
      <w:numFmt w:val="bullet"/>
      <w:lvlText w:val="•"/>
      <w:lvlJc w:val="left"/>
      <w:pPr>
        <w:ind w:left="1400" w:hanging="360"/>
      </w:pPr>
      <w:rPr>
        <w:rFonts w:hint="default"/>
        <w:lang w:val="fr-FR" w:eastAsia="en-US" w:bidi="ar-SA"/>
      </w:rPr>
    </w:lvl>
    <w:lvl w:ilvl="2" w:tplc="D662014E">
      <w:numFmt w:val="bullet"/>
      <w:lvlText w:val="•"/>
      <w:lvlJc w:val="left"/>
      <w:pPr>
        <w:ind w:left="2301" w:hanging="360"/>
      </w:pPr>
      <w:rPr>
        <w:rFonts w:hint="default"/>
        <w:lang w:val="fr-FR" w:eastAsia="en-US" w:bidi="ar-SA"/>
      </w:rPr>
    </w:lvl>
    <w:lvl w:ilvl="3" w:tplc="83BEA74A">
      <w:numFmt w:val="bullet"/>
      <w:lvlText w:val="•"/>
      <w:lvlJc w:val="left"/>
      <w:pPr>
        <w:ind w:left="3201" w:hanging="360"/>
      </w:pPr>
      <w:rPr>
        <w:rFonts w:hint="default"/>
        <w:lang w:val="fr-FR" w:eastAsia="en-US" w:bidi="ar-SA"/>
      </w:rPr>
    </w:lvl>
    <w:lvl w:ilvl="4" w:tplc="6BCAB85C">
      <w:numFmt w:val="bullet"/>
      <w:lvlText w:val="•"/>
      <w:lvlJc w:val="left"/>
      <w:pPr>
        <w:ind w:left="4102" w:hanging="360"/>
      </w:pPr>
      <w:rPr>
        <w:rFonts w:hint="default"/>
        <w:lang w:val="fr-FR" w:eastAsia="en-US" w:bidi="ar-SA"/>
      </w:rPr>
    </w:lvl>
    <w:lvl w:ilvl="5" w:tplc="4690895C">
      <w:numFmt w:val="bullet"/>
      <w:lvlText w:val="•"/>
      <w:lvlJc w:val="left"/>
      <w:pPr>
        <w:ind w:left="5003" w:hanging="360"/>
      </w:pPr>
      <w:rPr>
        <w:rFonts w:hint="default"/>
        <w:lang w:val="fr-FR" w:eastAsia="en-US" w:bidi="ar-SA"/>
      </w:rPr>
    </w:lvl>
    <w:lvl w:ilvl="6" w:tplc="2BBE74BE">
      <w:numFmt w:val="bullet"/>
      <w:lvlText w:val="•"/>
      <w:lvlJc w:val="left"/>
      <w:pPr>
        <w:ind w:left="5903" w:hanging="360"/>
      </w:pPr>
      <w:rPr>
        <w:rFonts w:hint="default"/>
        <w:lang w:val="fr-FR" w:eastAsia="en-US" w:bidi="ar-SA"/>
      </w:rPr>
    </w:lvl>
    <w:lvl w:ilvl="7" w:tplc="0E1E0002">
      <w:numFmt w:val="bullet"/>
      <w:lvlText w:val="•"/>
      <w:lvlJc w:val="left"/>
      <w:pPr>
        <w:ind w:left="6804" w:hanging="360"/>
      </w:pPr>
      <w:rPr>
        <w:rFonts w:hint="default"/>
        <w:lang w:val="fr-FR" w:eastAsia="en-US" w:bidi="ar-SA"/>
      </w:rPr>
    </w:lvl>
    <w:lvl w:ilvl="8" w:tplc="870691EE">
      <w:numFmt w:val="bullet"/>
      <w:lvlText w:val="•"/>
      <w:lvlJc w:val="left"/>
      <w:pPr>
        <w:ind w:left="7705" w:hanging="360"/>
      </w:pPr>
      <w:rPr>
        <w:rFonts w:hint="default"/>
        <w:lang w:val="fr-FR" w:eastAsia="en-US" w:bidi="ar-SA"/>
      </w:rPr>
    </w:lvl>
  </w:abstractNum>
  <w:abstractNum w:abstractNumId="1" w15:restartNumberingAfterBreak="0">
    <w:nsid w:val="1C510A6B"/>
    <w:multiLevelType w:val="hybridMultilevel"/>
    <w:tmpl w:val="DB027ACA"/>
    <w:lvl w:ilvl="0" w:tplc="364AFECE">
      <w:start w:val="1"/>
      <w:numFmt w:val="decimal"/>
      <w:lvlText w:val="%1."/>
      <w:lvlJc w:val="left"/>
      <w:pPr>
        <w:ind w:left="926" w:hanging="360"/>
      </w:pPr>
      <w:rPr>
        <w:rFonts w:ascii="Times New Roman" w:eastAsia="Times New Roman" w:hAnsi="Times New Roman" w:cs="Times New Roman" w:hint="default"/>
        <w:sz w:val="24"/>
        <w:szCs w:val="24"/>
        <w:lang w:val="fr-FR" w:eastAsia="en-US" w:bidi="ar-SA"/>
      </w:rPr>
    </w:lvl>
    <w:lvl w:ilvl="1" w:tplc="B634988E">
      <w:numFmt w:val="bullet"/>
      <w:lvlText w:val="•"/>
      <w:lvlJc w:val="left"/>
      <w:pPr>
        <w:ind w:left="1778" w:hanging="360"/>
      </w:pPr>
      <w:rPr>
        <w:rFonts w:hint="default"/>
        <w:lang w:val="fr-FR" w:eastAsia="en-US" w:bidi="ar-SA"/>
      </w:rPr>
    </w:lvl>
    <w:lvl w:ilvl="2" w:tplc="F3268E44">
      <w:numFmt w:val="bullet"/>
      <w:lvlText w:val="•"/>
      <w:lvlJc w:val="left"/>
      <w:pPr>
        <w:ind w:left="2637" w:hanging="360"/>
      </w:pPr>
      <w:rPr>
        <w:rFonts w:hint="default"/>
        <w:lang w:val="fr-FR" w:eastAsia="en-US" w:bidi="ar-SA"/>
      </w:rPr>
    </w:lvl>
    <w:lvl w:ilvl="3" w:tplc="57E6AD8A">
      <w:numFmt w:val="bullet"/>
      <w:lvlText w:val="•"/>
      <w:lvlJc w:val="left"/>
      <w:pPr>
        <w:ind w:left="3495" w:hanging="360"/>
      </w:pPr>
      <w:rPr>
        <w:rFonts w:hint="default"/>
        <w:lang w:val="fr-FR" w:eastAsia="en-US" w:bidi="ar-SA"/>
      </w:rPr>
    </w:lvl>
    <w:lvl w:ilvl="4" w:tplc="0908D4C2">
      <w:numFmt w:val="bullet"/>
      <w:lvlText w:val="•"/>
      <w:lvlJc w:val="left"/>
      <w:pPr>
        <w:ind w:left="4354" w:hanging="360"/>
      </w:pPr>
      <w:rPr>
        <w:rFonts w:hint="default"/>
        <w:lang w:val="fr-FR" w:eastAsia="en-US" w:bidi="ar-SA"/>
      </w:rPr>
    </w:lvl>
    <w:lvl w:ilvl="5" w:tplc="C9F8B066">
      <w:numFmt w:val="bullet"/>
      <w:lvlText w:val="•"/>
      <w:lvlJc w:val="left"/>
      <w:pPr>
        <w:ind w:left="5213" w:hanging="360"/>
      </w:pPr>
      <w:rPr>
        <w:rFonts w:hint="default"/>
        <w:lang w:val="fr-FR" w:eastAsia="en-US" w:bidi="ar-SA"/>
      </w:rPr>
    </w:lvl>
    <w:lvl w:ilvl="6" w:tplc="B7BE975E">
      <w:numFmt w:val="bullet"/>
      <w:lvlText w:val="•"/>
      <w:lvlJc w:val="left"/>
      <w:pPr>
        <w:ind w:left="6071" w:hanging="360"/>
      </w:pPr>
      <w:rPr>
        <w:rFonts w:hint="default"/>
        <w:lang w:val="fr-FR" w:eastAsia="en-US" w:bidi="ar-SA"/>
      </w:rPr>
    </w:lvl>
    <w:lvl w:ilvl="7" w:tplc="6ED0A718">
      <w:numFmt w:val="bullet"/>
      <w:lvlText w:val="•"/>
      <w:lvlJc w:val="left"/>
      <w:pPr>
        <w:ind w:left="6930" w:hanging="360"/>
      </w:pPr>
      <w:rPr>
        <w:rFonts w:hint="default"/>
        <w:lang w:val="fr-FR" w:eastAsia="en-US" w:bidi="ar-SA"/>
      </w:rPr>
    </w:lvl>
    <w:lvl w:ilvl="8" w:tplc="E9BC6946">
      <w:numFmt w:val="bullet"/>
      <w:lvlText w:val="•"/>
      <w:lvlJc w:val="left"/>
      <w:pPr>
        <w:ind w:left="7789" w:hanging="360"/>
      </w:pPr>
      <w:rPr>
        <w:rFonts w:hint="default"/>
        <w:lang w:val="fr-FR" w:eastAsia="en-US" w:bidi="ar-SA"/>
      </w:rPr>
    </w:lvl>
  </w:abstractNum>
  <w:abstractNum w:abstractNumId="2" w15:restartNumberingAfterBreak="0">
    <w:nsid w:val="4CCE4360"/>
    <w:multiLevelType w:val="hybridMultilevel"/>
    <w:tmpl w:val="0BEE1494"/>
    <w:lvl w:ilvl="0" w:tplc="C68C9748">
      <w:start w:val="1"/>
      <w:numFmt w:val="decimal"/>
      <w:lvlText w:val="%1."/>
      <w:lvlJc w:val="left"/>
      <w:pPr>
        <w:ind w:left="468" w:hanging="360"/>
      </w:pPr>
      <w:rPr>
        <w:rFonts w:ascii="Times New Roman" w:eastAsia="Times New Roman" w:hAnsi="Times New Roman" w:cs="Times New Roman" w:hint="default"/>
        <w:sz w:val="24"/>
        <w:szCs w:val="24"/>
        <w:lang w:val="fr-FR" w:eastAsia="en-US" w:bidi="ar-SA"/>
      </w:rPr>
    </w:lvl>
    <w:lvl w:ilvl="1" w:tplc="18721184">
      <w:numFmt w:val="bullet"/>
      <w:lvlText w:val="•"/>
      <w:lvlJc w:val="left"/>
      <w:pPr>
        <w:ind w:left="1306" w:hanging="360"/>
      </w:pPr>
      <w:rPr>
        <w:rFonts w:hint="default"/>
        <w:lang w:val="fr-FR" w:eastAsia="en-US" w:bidi="ar-SA"/>
      </w:rPr>
    </w:lvl>
    <w:lvl w:ilvl="2" w:tplc="7236F370">
      <w:numFmt w:val="bullet"/>
      <w:lvlText w:val="•"/>
      <w:lvlJc w:val="left"/>
      <w:pPr>
        <w:ind w:left="2153" w:hanging="360"/>
      </w:pPr>
      <w:rPr>
        <w:rFonts w:hint="default"/>
        <w:lang w:val="fr-FR" w:eastAsia="en-US" w:bidi="ar-SA"/>
      </w:rPr>
    </w:lvl>
    <w:lvl w:ilvl="3" w:tplc="A7E81096">
      <w:numFmt w:val="bullet"/>
      <w:lvlText w:val="•"/>
      <w:lvlJc w:val="left"/>
      <w:pPr>
        <w:ind w:left="2999" w:hanging="360"/>
      </w:pPr>
      <w:rPr>
        <w:rFonts w:hint="default"/>
        <w:lang w:val="fr-FR" w:eastAsia="en-US" w:bidi="ar-SA"/>
      </w:rPr>
    </w:lvl>
    <w:lvl w:ilvl="4" w:tplc="AAE8338A">
      <w:numFmt w:val="bullet"/>
      <w:lvlText w:val="•"/>
      <w:lvlJc w:val="left"/>
      <w:pPr>
        <w:ind w:left="3846" w:hanging="360"/>
      </w:pPr>
      <w:rPr>
        <w:rFonts w:hint="default"/>
        <w:lang w:val="fr-FR" w:eastAsia="en-US" w:bidi="ar-SA"/>
      </w:rPr>
    </w:lvl>
    <w:lvl w:ilvl="5" w:tplc="96B420E6">
      <w:numFmt w:val="bullet"/>
      <w:lvlText w:val="•"/>
      <w:lvlJc w:val="left"/>
      <w:pPr>
        <w:ind w:left="4692" w:hanging="360"/>
      </w:pPr>
      <w:rPr>
        <w:rFonts w:hint="default"/>
        <w:lang w:val="fr-FR" w:eastAsia="en-US" w:bidi="ar-SA"/>
      </w:rPr>
    </w:lvl>
    <w:lvl w:ilvl="6" w:tplc="96D27E06">
      <w:numFmt w:val="bullet"/>
      <w:lvlText w:val="•"/>
      <w:lvlJc w:val="left"/>
      <w:pPr>
        <w:ind w:left="5539" w:hanging="360"/>
      </w:pPr>
      <w:rPr>
        <w:rFonts w:hint="default"/>
        <w:lang w:val="fr-FR" w:eastAsia="en-US" w:bidi="ar-SA"/>
      </w:rPr>
    </w:lvl>
    <w:lvl w:ilvl="7" w:tplc="2B92CC50">
      <w:numFmt w:val="bullet"/>
      <w:lvlText w:val="•"/>
      <w:lvlJc w:val="left"/>
      <w:pPr>
        <w:ind w:left="6385" w:hanging="360"/>
      </w:pPr>
      <w:rPr>
        <w:rFonts w:hint="default"/>
        <w:lang w:val="fr-FR" w:eastAsia="en-US" w:bidi="ar-SA"/>
      </w:rPr>
    </w:lvl>
    <w:lvl w:ilvl="8" w:tplc="BCA20474">
      <w:numFmt w:val="bullet"/>
      <w:lvlText w:val="•"/>
      <w:lvlJc w:val="left"/>
      <w:pPr>
        <w:ind w:left="7232" w:hanging="360"/>
      </w:pPr>
      <w:rPr>
        <w:rFonts w:hint="default"/>
        <w:lang w:val="fr-FR" w:eastAsia="en-US" w:bidi="ar-SA"/>
      </w:rPr>
    </w:lvl>
  </w:abstractNum>
  <w:abstractNum w:abstractNumId="3" w15:restartNumberingAfterBreak="0">
    <w:nsid w:val="62C02E73"/>
    <w:multiLevelType w:val="hybridMultilevel"/>
    <w:tmpl w:val="72D8549A"/>
    <w:lvl w:ilvl="0" w:tplc="F1B67E36">
      <w:numFmt w:val="bullet"/>
      <w:lvlText w:val="-"/>
      <w:lvlJc w:val="left"/>
      <w:pPr>
        <w:ind w:left="218" w:hanging="140"/>
      </w:pPr>
      <w:rPr>
        <w:rFonts w:ascii="Times New Roman" w:eastAsia="Times New Roman" w:hAnsi="Times New Roman" w:cs="Times New Roman" w:hint="default"/>
        <w:sz w:val="24"/>
        <w:szCs w:val="24"/>
        <w:lang w:val="fr-FR" w:eastAsia="en-US" w:bidi="ar-SA"/>
      </w:rPr>
    </w:lvl>
    <w:lvl w:ilvl="1" w:tplc="78664C60">
      <w:numFmt w:val="bullet"/>
      <w:lvlText w:val="•"/>
      <w:lvlJc w:val="left"/>
      <w:pPr>
        <w:ind w:left="1148" w:hanging="140"/>
      </w:pPr>
      <w:rPr>
        <w:rFonts w:hint="default"/>
        <w:lang w:val="fr-FR" w:eastAsia="en-US" w:bidi="ar-SA"/>
      </w:rPr>
    </w:lvl>
    <w:lvl w:ilvl="2" w:tplc="5C687AAE">
      <w:numFmt w:val="bullet"/>
      <w:lvlText w:val="•"/>
      <w:lvlJc w:val="left"/>
      <w:pPr>
        <w:ind w:left="2077" w:hanging="140"/>
      </w:pPr>
      <w:rPr>
        <w:rFonts w:hint="default"/>
        <w:lang w:val="fr-FR" w:eastAsia="en-US" w:bidi="ar-SA"/>
      </w:rPr>
    </w:lvl>
    <w:lvl w:ilvl="3" w:tplc="D5C0C944">
      <w:numFmt w:val="bullet"/>
      <w:lvlText w:val="•"/>
      <w:lvlJc w:val="left"/>
      <w:pPr>
        <w:ind w:left="3005" w:hanging="140"/>
      </w:pPr>
      <w:rPr>
        <w:rFonts w:hint="default"/>
        <w:lang w:val="fr-FR" w:eastAsia="en-US" w:bidi="ar-SA"/>
      </w:rPr>
    </w:lvl>
    <w:lvl w:ilvl="4" w:tplc="CA162F50">
      <w:numFmt w:val="bullet"/>
      <w:lvlText w:val="•"/>
      <w:lvlJc w:val="left"/>
      <w:pPr>
        <w:ind w:left="3934" w:hanging="140"/>
      </w:pPr>
      <w:rPr>
        <w:rFonts w:hint="default"/>
        <w:lang w:val="fr-FR" w:eastAsia="en-US" w:bidi="ar-SA"/>
      </w:rPr>
    </w:lvl>
    <w:lvl w:ilvl="5" w:tplc="74E635A8">
      <w:numFmt w:val="bullet"/>
      <w:lvlText w:val="•"/>
      <w:lvlJc w:val="left"/>
      <w:pPr>
        <w:ind w:left="4863" w:hanging="140"/>
      </w:pPr>
      <w:rPr>
        <w:rFonts w:hint="default"/>
        <w:lang w:val="fr-FR" w:eastAsia="en-US" w:bidi="ar-SA"/>
      </w:rPr>
    </w:lvl>
    <w:lvl w:ilvl="6" w:tplc="00E806B8">
      <w:numFmt w:val="bullet"/>
      <w:lvlText w:val="•"/>
      <w:lvlJc w:val="left"/>
      <w:pPr>
        <w:ind w:left="5791" w:hanging="140"/>
      </w:pPr>
      <w:rPr>
        <w:rFonts w:hint="default"/>
        <w:lang w:val="fr-FR" w:eastAsia="en-US" w:bidi="ar-SA"/>
      </w:rPr>
    </w:lvl>
    <w:lvl w:ilvl="7" w:tplc="281E52DE">
      <w:numFmt w:val="bullet"/>
      <w:lvlText w:val="•"/>
      <w:lvlJc w:val="left"/>
      <w:pPr>
        <w:ind w:left="6720" w:hanging="140"/>
      </w:pPr>
      <w:rPr>
        <w:rFonts w:hint="default"/>
        <w:lang w:val="fr-FR" w:eastAsia="en-US" w:bidi="ar-SA"/>
      </w:rPr>
    </w:lvl>
    <w:lvl w:ilvl="8" w:tplc="9190B73A">
      <w:numFmt w:val="bullet"/>
      <w:lvlText w:val="•"/>
      <w:lvlJc w:val="left"/>
      <w:pPr>
        <w:ind w:left="7649" w:hanging="140"/>
      </w:pPr>
      <w:rPr>
        <w:rFonts w:hint="default"/>
        <w:lang w:val="fr-FR" w:eastAsia="en-US" w:bidi="ar-SA"/>
      </w:rPr>
    </w:lvl>
  </w:abstractNum>
  <w:abstractNum w:abstractNumId="4" w15:restartNumberingAfterBreak="0">
    <w:nsid w:val="7CA776BD"/>
    <w:multiLevelType w:val="hybridMultilevel"/>
    <w:tmpl w:val="05166596"/>
    <w:lvl w:ilvl="0" w:tplc="F1B67E36">
      <w:numFmt w:val="bullet"/>
      <w:lvlText w:val="-"/>
      <w:lvlJc w:val="left"/>
      <w:pPr>
        <w:ind w:left="720" w:hanging="360"/>
      </w:pPr>
      <w:rPr>
        <w:rFonts w:ascii="Times New Roman" w:eastAsia="Times New Roman" w:hAnsi="Times New Roman" w:cs="Times New Roman" w:hint="default"/>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950"/>
    <w:rsid w:val="00024856"/>
    <w:rsid w:val="00044206"/>
    <w:rsid w:val="00074610"/>
    <w:rsid w:val="000B4BEF"/>
    <w:rsid w:val="000C6C20"/>
    <w:rsid w:val="000F7736"/>
    <w:rsid w:val="00156FFB"/>
    <w:rsid w:val="0016606C"/>
    <w:rsid w:val="00167354"/>
    <w:rsid w:val="00171E08"/>
    <w:rsid w:val="00173CBF"/>
    <w:rsid w:val="00192B22"/>
    <w:rsid w:val="001C77FC"/>
    <w:rsid w:val="001E6AD4"/>
    <w:rsid w:val="002148CB"/>
    <w:rsid w:val="00227B94"/>
    <w:rsid w:val="002510EF"/>
    <w:rsid w:val="002C0F40"/>
    <w:rsid w:val="002E2EA3"/>
    <w:rsid w:val="0030056E"/>
    <w:rsid w:val="0033502B"/>
    <w:rsid w:val="00342162"/>
    <w:rsid w:val="00361111"/>
    <w:rsid w:val="003A0714"/>
    <w:rsid w:val="004123ED"/>
    <w:rsid w:val="00447518"/>
    <w:rsid w:val="004818DF"/>
    <w:rsid w:val="004B770D"/>
    <w:rsid w:val="004C0C39"/>
    <w:rsid w:val="004D57E1"/>
    <w:rsid w:val="004F34A5"/>
    <w:rsid w:val="00513F0F"/>
    <w:rsid w:val="0054782C"/>
    <w:rsid w:val="005515DA"/>
    <w:rsid w:val="0055778A"/>
    <w:rsid w:val="0057465E"/>
    <w:rsid w:val="005A6D93"/>
    <w:rsid w:val="005A6F1F"/>
    <w:rsid w:val="005B18C5"/>
    <w:rsid w:val="005C21C9"/>
    <w:rsid w:val="005C544E"/>
    <w:rsid w:val="005F60DB"/>
    <w:rsid w:val="006538C0"/>
    <w:rsid w:val="006565C8"/>
    <w:rsid w:val="0068488F"/>
    <w:rsid w:val="00686421"/>
    <w:rsid w:val="0068705E"/>
    <w:rsid w:val="006B19CF"/>
    <w:rsid w:val="006B2E59"/>
    <w:rsid w:val="006C754A"/>
    <w:rsid w:val="006D7052"/>
    <w:rsid w:val="00711AD4"/>
    <w:rsid w:val="007232F2"/>
    <w:rsid w:val="00726D84"/>
    <w:rsid w:val="007B4AA3"/>
    <w:rsid w:val="007C641A"/>
    <w:rsid w:val="007C7A39"/>
    <w:rsid w:val="0085089C"/>
    <w:rsid w:val="00897F6D"/>
    <w:rsid w:val="008A6E40"/>
    <w:rsid w:val="00967B2E"/>
    <w:rsid w:val="00A1799C"/>
    <w:rsid w:val="00A64E79"/>
    <w:rsid w:val="00A90EB6"/>
    <w:rsid w:val="00AD4454"/>
    <w:rsid w:val="00AD7ACF"/>
    <w:rsid w:val="00AE0056"/>
    <w:rsid w:val="00AE154B"/>
    <w:rsid w:val="00B029BA"/>
    <w:rsid w:val="00B04E90"/>
    <w:rsid w:val="00B050FE"/>
    <w:rsid w:val="00B20666"/>
    <w:rsid w:val="00BB2223"/>
    <w:rsid w:val="00BD60EE"/>
    <w:rsid w:val="00BF4660"/>
    <w:rsid w:val="00C04DF1"/>
    <w:rsid w:val="00C34918"/>
    <w:rsid w:val="00C64510"/>
    <w:rsid w:val="00CE2F19"/>
    <w:rsid w:val="00D01599"/>
    <w:rsid w:val="00D06055"/>
    <w:rsid w:val="00D22170"/>
    <w:rsid w:val="00D34950"/>
    <w:rsid w:val="00DA35F8"/>
    <w:rsid w:val="00DB1A32"/>
    <w:rsid w:val="00DC1A72"/>
    <w:rsid w:val="00E0386B"/>
    <w:rsid w:val="00E12026"/>
    <w:rsid w:val="00E40BD5"/>
    <w:rsid w:val="00EA4FF7"/>
    <w:rsid w:val="00EB2AC1"/>
    <w:rsid w:val="00EB6652"/>
    <w:rsid w:val="00F21E9C"/>
    <w:rsid w:val="00F236D6"/>
    <w:rsid w:val="00F24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21AD1"/>
  <w15:docId w15:val="{AA39F73A-37ED-453E-8553-E5882791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15DA"/>
    <w:pPr>
      <w:jc w:val="both"/>
    </w:pPr>
    <w:rPr>
      <w:rFonts w:ascii="Times New Roman" w:eastAsia="Times New Roman" w:hAnsi="Times New Roman" w:cs="Times New Roman"/>
      <w:sz w:val="24"/>
      <w:lang w:val="fr-FR"/>
    </w:rPr>
  </w:style>
  <w:style w:type="paragraph" w:styleId="Titre1">
    <w:name w:val="heading 1"/>
    <w:basedOn w:val="Normal"/>
    <w:link w:val="Titre1Car"/>
    <w:uiPriority w:val="1"/>
    <w:qFormat/>
    <w:pPr>
      <w:ind w:left="218"/>
      <w:outlineLvl w:val="0"/>
    </w:pPr>
    <w:rPr>
      <w:b/>
      <w:bCs/>
      <w:szCs w:val="24"/>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8"/>
    </w:pPr>
    <w:rPr>
      <w:szCs w:val="24"/>
    </w:rPr>
  </w:style>
  <w:style w:type="paragraph" w:styleId="Titre">
    <w:name w:val="Title"/>
    <w:basedOn w:val="Normal"/>
    <w:link w:val="TitreCar"/>
    <w:uiPriority w:val="1"/>
    <w:qFormat/>
    <w:pPr>
      <w:spacing w:before="89"/>
      <w:ind w:left="218"/>
    </w:pPr>
    <w:rPr>
      <w:b/>
      <w:bCs/>
      <w:sz w:val="28"/>
      <w:szCs w:val="28"/>
    </w:rPr>
  </w:style>
  <w:style w:type="paragraph" w:styleId="Paragraphedeliste">
    <w:name w:val="List Paragraph"/>
    <w:basedOn w:val="Normal"/>
    <w:uiPriority w:val="1"/>
    <w:qFormat/>
    <w:pPr>
      <w:ind w:left="501"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711AD4"/>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ren.univ-nantes.fr/contrats-de-recherche/recherches-en-cours/cosof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n.univ-nantes.fr/projet-de-recherche-bagsk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efop.gouv.fr/rapports-139/rapport-final-de-l-experimentation-action-de-" TargetMode="External"/><Relationship Id="rId4" Type="http://schemas.openxmlformats.org/officeDocument/2006/relationships/settings" Target="settings.xml"/><Relationship Id="rId9" Type="http://schemas.openxmlformats.org/officeDocument/2006/relationships/hyperlink" Target="http://cren.univ-nantes.fr/" TargetMode="External"/><Relationship Id="rId14" Type="http://schemas.openxmlformats.org/officeDocument/2006/relationships/hyperlink" Target="https://cren.univ-nantes.fr/contrats-de-recherche/recherches-en-cours/coso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66FD-7902-49DF-BB45-7A94C1B4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6558</Words>
  <Characters>34695</Characters>
  <Application>Microsoft Office Word</Application>
  <DocSecurity>0</DocSecurity>
  <Lines>550</Lines>
  <Paragraphs>87</Paragraphs>
  <ScaleCrop>false</ScaleCrop>
  <HeadingPairs>
    <vt:vector size="2" baseType="variant">
      <vt:variant>
        <vt:lpstr>Titre</vt:lpstr>
      </vt:variant>
      <vt:variant>
        <vt:i4>1</vt:i4>
      </vt:variant>
    </vt:vector>
  </HeadingPairs>
  <TitlesOfParts>
    <vt:vector size="1" baseType="lpstr">
      <vt:lpstr>Microsoft Word - - Thématiques-memoiresMaster_2022-2023.docx</vt:lpstr>
    </vt:vector>
  </TitlesOfParts>
  <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Thématiques-memoiresMaster_2022-2023.docx</dc:title>
  <dc:subject/>
  <dc:creator>carduner-l</dc:creator>
  <cp:keywords/>
  <dc:description/>
  <cp:lastModifiedBy>Manuella ROUPNEL FUENTES</cp:lastModifiedBy>
  <cp:revision>2</cp:revision>
  <cp:lastPrinted>2024-06-07T09:30:00Z</cp:lastPrinted>
  <dcterms:created xsi:type="dcterms:W3CDTF">2025-07-09T11:52:00Z</dcterms:created>
  <dcterms:modified xsi:type="dcterms:W3CDTF">2025-07-09T11:52:00Z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LastSaved">
    <vt:filetime>2023-08-28T00:00:00Z</vt:filetime>
  </property>
</Properties>
</file>